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7B554" w14:textId="6ACEE8CE" w:rsidR="00930812" w:rsidRPr="00C87495" w:rsidRDefault="00930812" w:rsidP="00BF0873">
      <w:pPr>
        <w:tabs>
          <w:tab w:val="center" w:pos="4536"/>
          <w:tab w:val="right" w:pos="7938"/>
          <w:tab w:val="right" w:pos="9639"/>
        </w:tabs>
        <w:spacing w:before="0" w:beforeAutospacing="0" w:after="0" w:afterAutospacing="0"/>
        <w:ind w:rightChars="1" w:right="2"/>
        <w:rPr>
          <w:rFonts w:ascii="Arial" w:eastAsiaTheme="minorEastAsia" w:hAnsi="Arial" w:cs="Arial"/>
          <w:b/>
          <w:bCs/>
          <w:szCs w:val="24"/>
        </w:rPr>
      </w:pPr>
      <w:bookmarkStart w:id="0" w:name="_Hlk145670493"/>
      <w:bookmarkStart w:id="1" w:name="_Hlk117841894"/>
      <w:r w:rsidRPr="007134B4">
        <w:rPr>
          <w:rFonts w:ascii="Arial" w:hAnsi="Arial" w:cs="Arial"/>
          <w:b/>
          <w:bCs/>
          <w:szCs w:val="24"/>
        </w:rPr>
        <w:t>3GPP TSG RAN WG1 #12</w:t>
      </w:r>
      <w:r w:rsidRPr="007134B4">
        <w:rPr>
          <w:rFonts w:ascii="Arial" w:eastAsia="等线" w:hAnsi="Arial" w:cs="Arial"/>
          <w:b/>
          <w:bCs/>
          <w:szCs w:val="24"/>
        </w:rPr>
        <w:t>2</w:t>
      </w:r>
      <w:r w:rsidRPr="007134B4">
        <w:rPr>
          <w:rFonts w:ascii="Arial" w:hAnsi="Arial" w:cs="Arial"/>
          <w:b/>
          <w:bCs/>
          <w:szCs w:val="24"/>
        </w:rPr>
        <w:tab/>
      </w:r>
      <w:r w:rsidRPr="007134B4">
        <w:rPr>
          <w:rFonts w:ascii="Arial" w:hAnsi="Arial" w:cs="Arial"/>
          <w:b/>
          <w:bCs/>
          <w:szCs w:val="24"/>
        </w:rPr>
        <w:tab/>
        <w:t>R1-250</w:t>
      </w:r>
      <w:r w:rsidR="00C87495">
        <w:rPr>
          <w:rFonts w:ascii="Arial" w:eastAsiaTheme="minorEastAsia" w:hAnsi="Arial" w:cs="Arial" w:hint="eastAsia"/>
          <w:b/>
          <w:bCs/>
          <w:szCs w:val="24"/>
        </w:rPr>
        <w:t>5969</w:t>
      </w:r>
    </w:p>
    <w:p w14:paraId="1093BD22" w14:textId="51D2E8D5" w:rsidR="00930812" w:rsidRPr="007134B4" w:rsidRDefault="00930812" w:rsidP="00BF0873">
      <w:pPr>
        <w:tabs>
          <w:tab w:val="center" w:pos="4536"/>
          <w:tab w:val="right" w:pos="9072"/>
        </w:tabs>
        <w:spacing w:before="0" w:beforeAutospacing="0" w:afterLines="100" w:after="312" w:afterAutospacing="0"/>
        <w:rPr>
          <w:rFonts w:ascii="Arial" w:eastAsiaTheme="minorEastAsia" w:hAnsi="Arial" w:cs="Arial"/>
          <w:b/>
          <w:bCs/>
          <w:szCs w:val="24"/>
        </w:rPr>
      </w:pPr>
      <w:r w:rsidRPr="007134B4">
        <w:rPr>
          <w:rFonts w:ascii="Arial" w:hAnsi="Arial" w:cs="Arial"/>
          <w:b/>
          <w:bCs/>
          <w:szCs w:val="24"/>
        </w:rPr>
        <w:t xml:space="preserve">Bengaluru, India, Aug </w:t>
      </w:r>
      <w:r w:rsidRPr="007134B4">
        <w:rPr>
          <w:rFonts w:ascii="Arial" w:eastAsia="等线" w:hAnsi="Arial" w:cs="Arial"/>
          <w:b/>
          <w:bCs/>
          <w:szCs w:val="24"/>
        </w:rPr>
        <w:t>25</w:t>
      </w:r>
      <w:r w:rsidRPr="007134B4">
        <w:rPr>
          <w:rFonts w:ascii="Arial" w:eastAsia="Malgun Gothic" w:hAnsi="Arial" w:cs="Arial"/>
          <w:b/>
          <w:bCs/>
          <w:szCs w:val="24"/>
          <w:vertAlign w:val="superscript"/>
          <w:lang w:eastAsia="ko-KR"/>
        </w:rPr>
        <w:t>th</w:t>
      </w:r>
      <w:r w:rsidRPr="007134B4">
        <w:rPr>
          <w:rFonts w:ascii="Arial" w:eastAsia="MS Mincho" w:hAnsi="Arial" w:cs="Arial"/>
          <w:b/>
          <w:bCs/>
          <w:szCs w:val="24"/>
          <w:lang w:eastAsia="ja-JP"/>
        </w:rPr>
        <w:t xml:space="preserve"> </w:t>
      </w:r>
      <w:r w:rsidRPr="007134B4">
        <w:rPr>
          <w:rFonts w:ascii="Arial" w:hAnsi="Arial" w:cs="Arial"/>
          <w:b/>
          <w:bCs/>
          <w:szCs w:val="24"/>
        </w:rPr>
        <w:t>– 2</w:t>
      </w:r>
      <w:r w:rsidRPr="007134B4">
        <w:rPr>
          <w:rFonts w:ascii="Arial" w:eastAsia="等线" w:hAnsi="Arial" w:cs="Arial"/>
          <w:b/>
          <w:bCs/>
          <w:szCs w:val="24"/>
        </w:rPr>
        <w:t>9</w:t>
      </w:r>
      <w:r w:rsidRPr="007134B4">
        <w:rPr>
          <w:rFonts w:ascii="Arial" w:hAnsi="Arial" w:cs="Arial"/>
          <w:b/>
          <w:bCs/>
          <w:szCs w:val="24"/>
          <w:vertAlign w:val="superscript"/>
        </w:rPr>
        <w:t>th</w:t>
      </w:r>
      <w:r w:rsidRPr="007134B4">
        <w:rPr>
          <w:rFonts w:ascii="Arial" w:eastAsia="MS Mincho" w:hAnsi="Arial" w:cs="Arial"/>
          <w:b/>
          <w:bCs/>
          <w:szCs w:val="24"/>
          <w:lang w:eastAsia="ja-JP"/>
        </w:rPr>
        <w:t>, 2025</w:t>
      </w:r>
      <w:bookmarkEnd w:id="0"/>
    </w:p>
    <w:bookmarkEnd w:id="1"/>
    <w:p w14:paraId="0ECB8B75" w14:textId="559CF11A" w:rsidR="00930812" w:rsidRPr="007134B4" w:rsidRDefault="00930812" w:rsidP="00BF0873">
      <w:pPr>
        <w:tabs>
          <w:tab w:val="left" w:pos="1985"/>
          <w:tab w:val="left" w:pos="2835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 xml:space="preserve">Source: </w:t>
      </w:r>
      <w:r w:rsidRPr="007134B4">
        <w:rPr>
          <w:rFonts w:ascii="Arial" w:hAnsi="Arial" w:cs="Arial"/>
          <w:b/>
          <w:szCs w:val="24"/>
        </w:rPr>
        <w:tab/>
        <w:t>Fujitsu</w:t>
      </w:r>
    </w:p>
    <w:p w14:paraId="31B1D3A2" w14:textId="2B6489BF" w:rsidR="00930812" w:rsidRPr="007134B4" w:rsidRDefault="00930812" w:rsidP="00BF0873">
      <w:pPr>
        <w:tabs>
          <w:tab w:val="left" w:pos="1985"/>
          <w:tab w:val="left" w:pos="2835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>Title:</w:t>
      </w:r>
      <w:bookmarkStart w:id="2" w:name="Title"/>
      <w:bookmarkEnd w:id="2"/>
      <w:r w:rsidRPr="007134B4">
        <w:rPr>
          <w:rFonts w:ascii="Arial" w:hAnsi="Arial" w:cs="Arial"/>
          <w:b/>
          <w:szCs w:val="24"/>
        </w:rPr>
        <w:tab/>
        <w:t>Discussion on channel coding for 6GR</w:t>
      </w:r>
    </w:p>
    <w:p w14:paraId="18B67EAC" w14:textId="7FD8D30C" w:rsidR="002E1E26" w:rsidRPr="007134B4" w:rsidRDefault="002E1E26" w:rsidP="00BF0873">
      <w:pPr>
        <w:tabs>
          <w:tab w:val="left" w:pos="1985"/>
          <w:tab w:val="left" w:pos="2835"/>
          <w:tab w:val="right" w:pos="9072"/>
          <w:tab w:val="right" w:pos="10206"/>
        </w:tabs>
        <w:spacing w:before="0" w:beforeAutospacing="0" w:after="0" w:afterAutospacing="0"/>
        <w:rPr>
          <w:rFonts w:ascii="Arial" w:hAnsi="Arial" w:cs="Arial"/>
          <w:b/>
          <w:szCs w:val="24"/>
        </w:rPr>
      </w:pPr>
      <w:r w:rsidRPr="007134B4">
        <w:rPr>
          <w:rFonts w:ascii="Arial" w:hAnsi="Arial" w:cs="Arial"/>
          <w:b/>
          <w:szCs w:val="24"/>
        </w:rPr>
        <w:t>Agenda item:</w:t>
      </w:r>
      <w:r w:rsidR="007134B4" w:rsidRPr="007134B4">
        <w:rPr>
          <w:rFonts w:ascii="Arial" w:hAnsi="Arial" w:cs="Arial"/>
          <w:b/>
          <w:szCs w:val="24"/>
        </w:rPr>
        <w:tab/>
        <w:t>11.4.1</w:t>
      </w:r>
    </w:p>
    <w:p w14:paraId="18723E22" w14:textId="418C6F72" w:rsidR="002E1E26" w:rsidRPr="007134B4" w:rsidRDefault="00930812" w:rsidP="00BF0873">
      <w:pPr>
        <w:pBdr>
          <w:bottom w:val="single" w:sz="12" w:space="1" w:color="auto"/>
        </w:pBdr>
        <w:tabs>
          <w:tab w:val="left" w:pos="1985"/>
          <w:tab w:val="left" w:pos="2835"/>
          <w:tab w:val="right" w:pos="9072"/>
          <w:tab w:val="right" w:pos="10206"/>
        </w:tabs>
        <w:spacing w:before="0" w:beforeAutospacing="0" w:afterLines="50" w:after="156" w:afterAutospacing="0"/>
        <w:rPr>
          <w:rFonts w:ascii="Arial" w:hAnsi="Arial" w:cs="Arial"/>
          <w:szCs w:val="24"/>
        </w:rPr>
      </w:pPr>
      <w:r w:rsidRPr="007134B4">
        <w:rPr>
          <w:rFonts w:ascii="Arial" w:hAnsi="Arial" w:cs="Arial"/>
          <w:b/>
          <w:szCs w:val="24"/>
        </w:rPr>
        <w:t>Document for:</w:t>
      </w:r>
      <w:r w:rsidRPr="007134B4">
        <w:rPr>
          <w:rFonts w:ascii="Arial" w:hAnsi="Arial" w:cs="Arial"/>
          <w:b/>
          <w:szCs w:val="24"/>
        </w:rPr>
        <w:tab/>
      </w:r>
      <w:bookmarkStart w:id="3" w:name="DocumentFor"/>
      <w:bookmarkEnd w:id="3"/>
      <w:r w:rsidRPr="007134B4">
        <w:rPr>
          <w:rFonts w:ascii="Arial" w:hAnsi="Arial" w:cs="Arial"/>
          <w:b/>
          <w:szCs w:val="24"/>
        </w:rPr>
        <w:t>D</w:t>
      </w:r>
      <w:r w:rsidR="002E1E26" w:rsidRPr="007134B4">
        <w:rPr>
          <w:rFonts w:ascii="Arial" w:hAnsi="Arial" w:cs="Arial"/>
          <w:b/>
          <w:szCs w:val="24"/>
        </w:rPr>
        <w:t>iscussion</w:t>
      </w:r>
    </w:p>
    <w:p w14:paraId="69E5F403" w14:textId="75A976AD" w:rsidR="00041231" w:rsidRPr="00445EC7" w:rsidRDefault="00041231" w:rsidP="0049587A">
      <w:pPr>
        <w:pStyle w:val="1"/>
        <w:spacing w:after="156"/>
        <w:rPr>
          <w:rFonts w:eastAsiaTheme="minorEastAsia"/>
        </w:rPr>
      </w:pPr>
      <w:r w:rsidRPr="00445EC7">
        <w:rPr>
          <w:rFonts w:hint="eastAsia"/>
        </w:rPr>
        <w:t>Introduction</w:t>
      </w:r>
    </w:p>
    <w:p w14:paraId="42AC78A7" w14:textId="6D87073D" w:rsidR="007134B4" w:rsidRDefault="0049587A" w:rsidP="001663F4">
      <w:pPr>
        <w:tabs>
          <w:tab w:val="left" w:pos="5954"/>
        </w:tabs>
        <w:rPr>
          <w:rFonts w:eastAsiaTheme="minorEastAsia"/>
        </w:rPr>
      </w:pPr>
      <w:r>
        <w:rPr>
          <w:rFonts w:eastAsiaTheme="minorEastAsia" w:hint="eastAsia"/>
        </w:rPr>
        <w:t xml:space="preserve">In RAN#108 plenary meeting, </w:t>
      </w:r>
      <w:r w:rsidR="00C06FCB">
        <w:rPr>
          <w:rFonts w:eastAsiaTheme="minorEastAsia" w:hint="eastAsia"/>
        </w:rPr>
        <w:t xml:space="preserve">a </w:t>
      </w:r>
      <w:r w:rsidR="00E1517E">
        <w:rPr>
          <w:rFonts w:eastAsiaTheme="minorEastAsia" w:hint="eastAsia"/>
        </w:rPr>
        <w:t xml:space="preserve">new SI </w:t>
      </w:r>
      <w:r>
        <w:rPr>
          <w:rFonts w:eastAsiaTheme="minorEastAsia" w:hint="eastAsia"/>
        </w:rPr>
        <w:t xml:space="preserve">aiming to develop one non-backward compatible radio </w:t>
      </w:r>
      <w:r>
        <w:rPr>
          <w:rFonts w:eastAsiaTheme="minorEastAsia"/>
        </w:rPr>
        <w:t>access</w:t>
      </w:r>
      <w:r>
        <w:rPr>
          <w:rFonts w:eastAsiaTheme="minorEastAsia" w:hint="eastAsia"/>
        </w:rPr>
        <w:t xml:space="preserve"> technology (6GR) was agreed.</w:t>
      </w:r>
      <w:r w:rsidR="00B03377">
        <w:rPr>
          <w:rFonts w:eastAsiaTheme="minorEastAsia" w:hint="eastAsia"/>
        </w:rPr>
        <w:t xml:space="preserve"> </w:t>
      </w:r>
      <w:r w:rsidR="00E1517E">
        <w:rPr>
          <w:rFonts w:eastAsiaTheme="minorEastAsia" w:hint="eastAsia"/>
        </w:rPr>
        <w:t>In this</w:t>
      </w:r>
      <w:r w:rsidR="00B03377">
        <w:rPr>
          <w:rFonts w:eastAsiaTheme="minorEastAsia" w:hint="eastAsia"/>
        </w:rPr>
        <w:t xml:space="preserve"> contribution</w:t>
      </w:r>
      <w:r w:rsidR="00E1517E">
        <w:rPr>
          <w:rFonts w:eastAsiaTheme="minorEastAsia" w:hint="eastAsia"/>
        </w:rPr>
        <w:t>, we</w:t>
      </w:r>
      <w:r w:rsidR="00B03377">
        <w:rPr>
          <w:rFonts w:eastAsiaTheme="minorEastAsia" w:hint="eastAsia"/>
        </w:rPr>
        <w:t xml:space="preserve"> provide </w:t>
      </w:r>
      <w:r w:rsidR="008B6F22">
        <w:rPr>
          <w:rFonts w:eastAsiaTheme="minorEastAsia"/>
        </w:rPr>
        <w:t>views</w:t>
      </w:r>
      <w:r w:rsidR="00B03377">
        <w:rPr>
          <w:rFonts w:eastAsiaTheme="minorEastAsia" w:hint="eastAsia"/>
        </w:rPr>
        <w:t xml:space="preserve"> on channel coding of 6GR based on SID below</w:t>
      </w:r>
      <w:r w:rsidR="001663F4">
        <w:rPr>
          <w:rFonts w:eastAsiaTheme="minorEastAsia" w:hint="eastAsia"/>
        </w:rPr>
        <w:t xml:space="preserve"> </w:t>
      </w:r>
      <w:r w:rsidR="001663F4">
        <w:rPr>
          <w:rFonts w:eastAsiaTheme="minorEastAsia"/>
        </w:rPr>
        <w:fldChar w:fldCharType="begin"/>
      </w:r>
      <w:r w:rsidR="001663F4">
        <w:rPr>
          <w:rFonts w:eastAsiaTheme="minorEastAsia"/>
        </w:rPr>
        <w:instrText xml:space="preserve"> </w:instrText>
      </w:r>
      <w:r w:rsidR="001663F4">
        <w:rPr>
          <w:rFonts w:eastAsiaTheme="minorEastAsia" w:hint="eastAsia"/>
        </w:rPr>
        <w:instrText>REF _Ref205812741 \r \h</w:instrText>
      </w:r>
      <w:r w:rsidR="001663F4">
        <w:rPr>
          <w:rFonts w:eastAsiaTheme="minorEastAsia"/>
        </w:rPr>
        <w:instrText xml:space="preserve"> </w:instrText>
      </w:r>
      <w:r w:rsidR="001663F4">
        <w:rPr>
          <w:rFonts w:eastAsiaTheme="minorEastAsia"/>
        </w:rPr>
      </w:r>
      <w:r w:rsidR="001663F4">
        <w:rPr>
          <w:rFonts w:eastAsiaTheme="minorEastAsia"/>
        </w:rPr>
        <w:fldChar w:fldCharType="separate"/>
      </w:r>
      <w:r w:rsidR="001663F4">
        <w:rPr>
          <w:rFonts w:eastAsiaTheme="minorEastAsia"/>
        </w:rPr>
        <w:t>[1]</w:t>
      </w:r>
      <w:r w:rsidR="001663F4">
        <w:rPr>
          <w:rFonts w:eastAsiaTheme="minorEastAsia"/>
        </w:rPr>
        <w:fldChar w:fldCharType="end"/>
      </w:r>
      <w:r w:rsidR="00B03377">
        <w:rPr>
          <w:rFonts w:eastAsiaTheme="minorEastAsia" w:hint="eastAsia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9587A" w14:paraId="2E9505E4" w14:textId="77777777" w:rsidTr="0049587A">
        <w:tc>
          <w:tcPr>
            <w:tcW w:w="8296" w:type="dxa"/>
          </w:tcPr>
          <w:p w14:paraId="4EA5654C" w14:textId="77777777" w:rsidR="00B03377" w:rsidRPr="00B03377" w:rsidRDefault="00B03377" w:rsidP="00E1517E">
            <w:p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(2) Physical Layer structure for 6GR,  </w:t>
            </w:r>
          </w:p>
          <w:p w14:paraId="3A2BFB09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Waveforms (OFDM-based) and modulations. 5G NR Waveforms and modulation should be considered for 6GR and is also the benchmark for other potential proposals. [RAN1, RAN4] </w:t>
            </w:r>
          </w:p>
          <w:p w14:paraId="444A6DB9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Frame structure, including compatibility with 5G NR to allow for efficient 5G-6G Multi-RAT Spectrum Sharing (MRSS). [RAN1] </w:t>
            </w:r>
          </w:p>
          <w:p w14:paraId="766029CC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  <w:highlight w:val="yellow"/>
              </w:rPr>
              <w:t>Channel coding, using LDPC and Polar Code as baseline, considering applicable extensions to satisfy 6G requirements and characteristics with acceptable performance/complexity trade-off [RAN1]</w:t>
            </w:r>
            <w:r w:rsidRPr="00B03377">
              <w:rPr>
                <w:rFonts w:eastAsiaTheme="minorEastAsia"/>
              </w:rPr>
              <w:t> </w:t>
            </w:r>
          </w:p>
          <w:p w14:paraId="62305DE9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Channel Bandwidth (at least minimum and maximum), Numerology, avoiding multiple numerologies for the same band / sub-range (e.g., enabling synergies among frequency bands in the ~7GHz range) [RAN1, RAN4] </w:t>
            </w:r>
          </w:p>
          <w:p w14:paraId="748F9593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 xml:space="preserve">Physical layer control, data scheduling and </w:t>
            </w:r>
            <w:r w:rsidRPr="00B03377">
              <w:rPr>
                <w:rFonts w:eastAsiaTheme="minorEastAsia"/>
                <w:highlight w:val="yellow"/>
              </w:rPr>
              <w:t>HARQ operation</w:t>
            </w:r>
            <w:r w:rsidRPr="00B03377">
              <w:rPr>
                <w:rFonts w:eastAsiaTheme="minorEastAsia"/>
              </w:rPr>
              <w:t xml:space="preserve"> [RAN1, RAN2] </w:t>
            </w:r>
          </w:p>
          <w:p w14:paraId="436A11C0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MIMO operation [RAN1, RAN4] </w:t>
            </w:r>
          </w:p>
          <w:p w14:paraId="5737DB93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Duplexing [RAN1, RAN4]  </w:t>
            </w:r>
          </w:p>
          <w:p w14:paraId="14EF74AA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Initial access [RAN1, RAN2, RAN4] </w:t>
            </w:r>
          </w:p>
          <w:p w14:paraId="415B6491" w14:textId="77777777" w:rsidR="00B03377" w:rsidRPr="00B03377" w:rsidRDefault="00B03377" w:rsidP="00E1517E">
            <w:pPr>
              <w:numPr>
                <w:ilvl w:val="0"/>
                <w:numId w:val="17"/>
              </w:numPr>
              <w:tabs>
                <w:tab w:val="clear" w:pos="720"/>
                <w:tab w:val="num" w:pos="1025"/>
              </w:tabs>
              <w:spacing w:before="0" w:beforeAutospacing="0" w:after="0" w:afterAutospacing="0" w:line="360" w:lineRule="auto"/>
              <w:ind w:left="1025" w:hanging="283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 xml:space="preserve">Studies on synchronization signal and raster, broadcast signals/channel and physical </w:t>
            </w:r>
            <w:proofErr w:type="gramStart"/>
            <w:r w:rsidRPr="00B03377">
              <w:rPr>
                <w:rFonts w:eastAsiaTheme="minorEastAsia"/>
              </w:rPr>
              <w:t>random access</w:t>
            </w:r>
            <w:proofErr w:type="gramEnd"/>
            <w:r w:rsidRPr="00B03377">
              <w:rPr>
                <w:rFonts w:eastAsiaTheme="minorEastAsia"/>
              </w:rPr>
              <w:t xml:space="preserve"> channel [RAN1, RAN4] </w:t>
            </w:r>
          </w:p>
          <w:p w14:paraId="6A2DDB1A" w14:textId="77777777" w:rsidR="00B03377" w:rsidRPr="00B03377" w:rsidRDefault="00B03377" w:rsidP="00E1517E">
            <w:pPr>
              <w:numPr>
                <w:ilvl w:val="0"/>
                <w:numId w:val="18"/>
              </w:numPr>
              <w:tabs>
                <w:tab w:val="clear" w:pos="720"/>
                <w:tab w:val="num" w:pos="1025"/>
              </w:tabs>
              <w:spacing w:before="0" w:beforeAutospacing="0" w:after="0" w:afterAutospacing="0" w:line="360" w:lineRule="auto"/>
              <w:ind w:left="1025" w:hanging="283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lastRenderedPageBreak/>
              <w:t>Studies on initial access procedure, random access procedures, system information and paging [RAN2, RAN1, RAN4]    </w:t>
            </w:r>
          </w:p>
          <w:p w14:paraId="7C3B58C5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6GR spectrum utilization and aggregation.  [RAN1, RAN2, RAN4] </w:t>
            </w:r>
          </w:p>
          <w:p w14:paraId="0BC98617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Other physical layer signals, channels and procedures [RAN1, RAN2, RAN4] </w:t>
            </w:r>
          </w:p>
          <w:p w14:paraId="4D29D208" w14:textId="77777777" w:rsidR="00B03377" w:rsidRPr="00B03377" w:rsidRDefault="00B03377" w:rsidP="00E1517E">
            <w:pPr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Evaluate performance of at least energy efficiency, spectrum efficiency, and coverage compared to 5G NR, and deliver the initial result at the end of study [RAN1]. </w:t>
            </w:r>
          </w:p>
          <w:p w14:paraId="78429D2F" w14:textId="47DBB998" w:rsidR="0049587A" w:rsidRPr="00B03377" w:rsidRDefault="00B03377" w:rsidP="00E1517E">
            <w:pPr>
              <w:numPr>
                <w:ilvl w:val="0"/>
                <w:numId w:val="17"/>
              </w:numPr>
              <w:tabs>
                <w:tab w:val="clear" w:pos="720"/>
                <w:tab w:val="num" w:pos="1025"/>
                <w:tab w:val="num" w:pos="1167"/>
              </w:tabs>
              <w:spacing w:before="0" w:beforeAutospacing="0" w:after="0" w:afterAutospacing="0" w:line="360" w:lineRule="auto"/>
              <w:ind w:left="1025" w:hanging="283"/>
              <w:rPr>
                <w:rFonts w:eastAsiaTheme="minorEastAsia"/>
              </w:rPr>
            </w:pPr>
            <w:r w:rsidRPr="00B03377">
              <w:rPr>
                <w:rFonts w:eastAsiaTheme="minorEastAsia"/>
              </w:rPr>
              <w:t>RAN4 can be involved, if necessary, based on the LS from RAN1 </w:t>
            </w:r>
          </w:p>
        </w:tc>
      </w:tr>
    </w:tbl>
    <w:p w14:paraId="49D1C0D0" w14:textId="0079DDC6" w:rsidR="00075193" w:rsidRDefault="00C11FAA" w:rsidP="00BF0873">
      <w:pPr>
        <w:pStyle w:val="1"/>
        <w:pBdr>
          <w:top w:val="single" w:sz="12" w:space="1" w:color="auto"/>
        </w:pBdr>
        <w:spacing w:after="156"/>
        <w:rPr>
          <w:rFonts w:eastAsiaTheme="minorEastAsia"/>
        </w:rPr>
      </w:pPr>
      <w:r>
        <w:rPr>
          <w:rFonts w:eastAsiaTheme="minorEastAsia" w:hint="eastAsia"/>
        </w:rPr>
        <w:lastRenderedPageBreak/>
        <w:t>D</w:t>
      </w:r>
      <w:r w:rsidR="00075193">
        <w:rPr>
          <w:rFonts w:hint="eastAsia"/>
        </w:rPr>
        <w:t>ata channel</w:t>
      </w:r>
      <w:r>
        <w:rPr>
          <w:rFonts w:eastAsiaTheme="minorEastAsia" w:hint="eastAsia"/>
        </w:rPr>
        <w:t xml:space="preserve"> coding for 6GR</w:t>
      </w:r>
    </w:p>
    <w:p w14:paraId="08DA0548" w14:textId="37904489" w:rsidR="00722DE3" w:rsidRDefault="00722DE3" w:rsidP="00722DE3">
      <w:pPr>
        <w:pStyle w:val="2"/>
        <w:rPr>
          <w:rFonts w:eastAsiaTheme="minorEastAsia"/>
        </w:rPr>
      </w:pPr>
      <w:r>
        <w:rPr>
          <w:rFonts w:eastAsiaTheme="minorEastAsia" w:hint="eastAsia"/>
        </w:rPr>
        <w:t xml:space="preserve">5G </w:t>
      </w:r>
      <w:r w:rsidR="00A35BC5">
        <w:rPr>
          <w:rFonts w:eastAsiaTheme="minorEastAsia" w:hint="eastAsia"/>
        </w:rPr>
        <w:t>LDPC codes and the necessity of enhancements</w:t>
      </w:r>
    </w:p>
    <w:p w14:paraId="2D5DDEFC" w14:textId="7D512915" w:rsidR="00515A9A" w:rsidRPr="00951E7B" w:rsidRDefault="00515A9A" w:rsidP="006F35C6">
      <w:pPr>
        <w:rPr>
          <w:rFonts w:eastAsiaTheme="minorEastAsia"/>
          <w:sz w:val="22"/>
        </w:rPr>
      </w:pPr>
      <w:r>
        <w:rPr>
          <w:rFonts w:eastAsiaTheme="minorEastAsia" w:hint="eastAsia"/>
        </w:rPr>
        <w:t>C</w:t>
      </w:r>
      <w:r>
        <w:t xml:space="preserve">hannel coding is one of the fundamental components for </w:t>
      </w:r>
      <w:r>
        <w:rPr>
          <w:rFonts w:eastAsiaTheme="minorEastAsia" w:hint="eastAsia"/>
        </w:rPr>
        <w:t xml:space="preserve">wireless </w:t>
      </w:r>
      <w:r>
        <w:rPr>
          <w:rFonts w:eastAsiaTheme="minorEastAsia"/>
        </w:rPr>
        <w:t>communication</w:t>
      </w:r>
      <w:r>
        <w:rPr>
          <w:rFonts w:eastAsiaTheme="minorEastAsia" w:hint="eastAsia"/>
        </w:rPr>
        <w:t xml:space="preserve"> </w:t>
      </w:r>
      <w:r w:rsidRPr="00515A9A">
        <w:t xml:space="preserve">technology. </w:t>
      </w:r>
      <w:r w:rsidR="00EB1727">
        <w:rPr>
          <w:rFonts w:eastAsiaTheme="minorEastAsia" w:hint="eastAsia"/>
        </w:rPr>
        <w:t xml:space="preserve">For the design of </w:t>
      </w:r>
      <w:r w:rsidR="00EB1727">
        <w:t>mobile communication of each generation</w:t>
      </w:r>
      <w:r w:rsidR="00EB1727">
        <w:rPr>
          <w:rFonts w:eastAsiaTheme="minorEastAsia" w:hint="eastAsia"/>
        </w:rPr>
        <w:t xml:space="preserve">, channel coding is </w:t>
      </w:r>
      <w:r w:rsidR="00896A18">
        <w:rPr>
          <w:rFonts w:eastAsiaTheme="minorEastAsia" w:hint="eastAsia"/>
        </w:rPr>
        <w:t xml:space="preserve">one of topics to be </w:t>
      </w:r>
      <w:r w:rsidR="00896A18">
        <w:rPr>
          <w:rFonts w:eastAsiaTheme="minorEastAsia"/>
        </w:rPr>
        <w:t>first</w:t>
      </w:r>
      <w:r w:rsidR="00896A18">
        <w:rPr>
          <w:rFonts w:eastAsiaTheme="minorEastAsia" w:hint="eastAsia"/>
        </w:rPr>
        <w:t xml:space="preserve"> </w:t>
      </w:r>
      <w:r w:rsidR="00EB1727">
        <w:rPr>
          <w:rFonts w:eastAsiaTheme="minorEastAsia"/>
        </w:rPr>
        <w:t>discussed</w:t>
      </w:r>
      <w:r w:rsidR="00EB1727">
        <w:rPr>
          <w:rFonts w:eastAsiaTheme="minorEastAsia" w:hint="eastAsia"/>
        </w:rPr>
        <w:t xml:space="preserve">. </w:t>
      </w:r>
      <w:r w:rsidRPr="00515A9A">
        <w:t xml:space="preserve">The </w:t>
      </w:r>
      <w:r w:rsidRPr="00515A9A">
        <w:rPr>
          <w:rFonts w:eastAsiaTheme="minorEastAsia" w:hint="eastAsia"/>
        </w:rPr>
        <w:t xml:space="preserve">flexibility of </w:t>
      </w:r>
      <w:r w:rsidRPr="00515A9A">
        <w:t>cod</w:t>
      </w:r>
      <w:r w:rsidRPr="00515A9A">
        <w:rPr>
          <w:rFonts w:eastAsiaTheme="minorEastAsia" w:hint="eastAsia"/>
        </w:rPr>
        <w:t>e</w:t>
      </w:r>
      <w:r w:rsidRPr="00515A9A">
        <w:t xml:space="preserve"> rate</w:t>
      </w:r>
      <w:r w:rsidRPr="00515A9A">
        <w:rPr>
          <w:rFonts w:eastAsiaTheme="minorEastAsia" w:hint="eastAsia"/>
        </w:rPr>
        <w:t>/length and</w:t>
      </w:r>
      <w:r w:rsidRPr="00515A9A">
        <w:t xml:space="preserve"> block length, decoding throughput</w:t>
      </w:r>
      <w:r w:rsidRPr="00515A9A">
        <w:rPr>
          <w:rFonts w:eastAsiaTheme="minorEastAsia" w:hint="eastAsia"/>
        </w:rPr>
        <w:t>/</w:t>
      </w:r>
      <w:r w:rsidRPr="00515A9A">
        <w:t xml:space="preserve"> performance </w:t>
      </w:r>
      <w:r w:rsidR="00EB1727">
        <w:rPr>
          <w:rFonts w:eastAsiaTheme="minorEastAsia" w:hint="eastAsia"/>
        </w:rPr>
        <w:t>are key issues to be considered for channel coding.</w:t>
      </w:r>
    </w:p>
    <w:p w14:paraId="7253DA60" w14:textId="68E032D7" w:rsidR="006F35C6" w:rsidRDefault="006F35C6" w:rsidP="006F35C6">
      <w:pPr>
        <w:rPr>
          <w:rFonts w:eastAsiaTheme="minorEastAsia"/>
        </w:rPr>
      </w:pPr>
      <w:r>
        <w:rPr>
          <w:rFonts w:eastAsiaTheme="minorEastAsia" w:hint="eastAsia"/>
        </w:rPr>
        <w:t>To meet</w:t>
      </w:r>
      <w:r w:rsidR="00DF2493">
        <w:rPr>
          <w:rFonts w:eastAsiaTheme="minorEastAsia" w:hint="eastAsia"/>
        </w:rPr>
        <w:t xml:space="preserve"> the</w:t>
      </w:r>
      <w:r>
        <w:rPr>
          <w:rFonts w:eastAsiaTheme="minorEastAsia" w:hint="eastAsia"/>
        </w:rPr>
        <w:t xml:space="preserve"> higher requirements</w:t>
      </w:r>
      <w:r w:rsidR="00DF2493">
        <w:rPr>
          <w:rFonts w:eastAsiaTheme="minorEastAsia" w:hint="eastAsia"/>
        </w:rPr>
        <w:t xml:space="preserve"> (decoding throughput/</w:t>
      </w:r>
      <w:r w:rsidR="00DF2493">
        <w:rPr>
          <w:rFonts w:eastAsiaTheme="minorEastAsia"/>
        </w:rPr>
        <w:t>reliability</w:t>
      </w:r>
      <w:r w:rsidR="00DF2493">
        <w:rPr>
          <w:rFonts w:eastAsiaTheme="minorEastAsia" w:hint="eastAsia"/>
        </w:rPr>
        <w:t xml:space="preserve"> etc.), 5G specifies </w:t>
      </w:r>
      <w:r w:rsidR="006772D7">
        <w:rPr>
          <w:rFonts w:eastAsiaTheme="minorEastAsia" w:hint="eastAsia"/>
        </w:rPr>
        <w:t xml:space="preserve">a </w:t>
      </w:r>
      <w:r w:rsidR="00DF2493">
        <w:rPr>
          <w:rFonts w:eastAsiaTheme="minorEastAsia" w:hint="eastAsia"/>
        </w:rPr>
        <w:t xml:space="preserve">new channel coding scheme based on QC-LDPC codes for PDSCH /PUSCH replacing Turbo codes in 4G. </w:t>
      </w:r>
      <w:r w:rsidR="00951E7B">
        <w:rPr>
          <w:rFonts w:eastAsiaTheme="minorEastAsia" w:hint="eastAsia"/>
        </w:rPr>
        <w:t>T</w:t>
      </w:r>
      <w:r w:rsidR="006772D7">
        <w:rPr>
          <w:rFonts w:eastAsiaTheme="minorEastAsia" w:hint="eastAsia"/>
        </w:rPr>
        <w:t>his scheme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/>
        </w:rPr>
        <w:t>provides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/>
        </w:rPr>
        <w:t>better</w:t>
      </w:r>
      <w:r w:rsidR="00DF2493">
        <w:rPr>
          <w:rFonts w:eastAsiaTheme="minorEastAsia" w:hint="eastAsia"/>
        </w:rPr>
        <w:t xml:space="preserve"> </w:t>
      </w:r>
      <w:r w:rsidR="006772D7">
        <w:rPr>
          <w:rFonts w:eastAsiaTheme="minorEastAsia" w:hint="eastAsia"/>
        </w:rPr>
        <w:t xml:space="preserve">decoding </w:t>
      </w:r>
      <w:r w:rsidR="00DF2493">
        <w:rPr>
          <w:rFonts w:eastAsiaTheme="minorEastAsia" w:hint="eastAsia"/>
        </w:rPr>
        <w:t>performance</w:t>
      </w:r>
      <w:r w:rsidR="006772D7">
        <w:rPr>
          <w:rFonts w:eastAsiaTheme="minorEastAsia" w:hint="eastAsia"/>
        </w:rPr>
        <w:t xml:space="preserve"> (both </w:t>
      </w:r>
      <w:r w:rsidR="006772D7">
        <w:rPr>
          <w:rFonts w:eastAsiaTheme="minorEastAsia"/>
        </w:rPr>
        <w:t>waterfall</w:t>
      </w:r>
      <w:r w:rsidR="006772D7">
        <w:rPr>
          <w:rFonts w:eastAsiaTheme="minorEastAsia" w:hint="eastAsia"/>
        </w:rPr>
        <w:t xml:space="preserve"> and error-floor regions), encoding</w:t>
      </w:r>
      <w:r w:rsidR="00951E7B">
        <w:rPr>
          <w:rFonts w:eastAsiaTheme="minorEastAsia" w:hint="eastAsia"/>
        </w:rPr>
        <w:t xml:space="preserve"> and </w:t>
      </w:r>
      <w:r w:rsidR="006772D7">
        <w:rPr>
          <w:rFonts w:eastAsiaTheme="minorEastAsia" w:hint="eastAsia"/>
        </w:rPr>
        <w:t xml:space="preserve">decoding complexity, </w:t>
      </w:r>
      <w:r w:rsidR="006772D7">
        <w:rPr>
          <w:rFonts w:eastAsiaTheme="minorEastAsia"/>
        </w:rPr>
        <w:t>better</w:t>
      </w:r>
      <w:r w:rsidR="006772D7">
        <w:rPr>
          <w:rFonts w:eastAsiaTheme="minorEastAsia" w:hint="eastAsia"/>
        </w:rPr>
        <w:t xml:space="preserve"> power and area efficiency</w:t>
      </w:r>
      <w:r w:rsidR="00A82476">
        <w:rPr>
          <w:rFonts w:eastAsiaTheme="minorEastAsia" w:hint="eastAsia"/>
        </w:rPr>
        <w:t>, higher throughput (up to 20Gbps)</w:t>
      </w:r>
      <w:r w:rsidR="006772D7">
        <w:rPr>
          <w:rFonts w:eastAsiaTheme="minorEastAsia" w:hint="eastAsia"/>
        </w:rPr>
        <w:t>.</w:t>
      </w:r>
      <w:r w:rsidR="00DF2493">
        <w:rPr>
          <w:rFonts w:eastAsiaTheme="minorEastAsia" w:hint="eastAsia"/>
        </w:rPr>
        <w:t xml:space="preserve">  </w:t>
      </w:r>
    </w:p>
    <w:p w14:paraId="7C64DDD7" w14:textId="3C04C26B" w:rsidR="006772D7" w:rsidRDefault="006772D7" w:rsidP="006F35C6">
      <w:pPr>
        <w:rPr>
          <w:rFonts w:eastAsiaTheme="minorEastAsia"/>
        </w:rPr>
      </w:pPr>
      <w:r>
        <w:rPr>
          <w:rFonts w:eastAsiaTheme="minorEastAsia" w:hint="eastAsia"/>
        </w:rPr>
        <w:t>In 5G, two base</w:t>
      </w:r>
      <w:r w:rsidR="00DA2AF7">
        <w:rPr>
          <w:rFonts w:eastAsiaTheme="minorEastAsia" w:hint="eastAsia"/>
        </w:rPr>
        <w:t>-</w:t>
      </w:r>
      <w:r>
        <w:rPr>
          <w:rFonts w:eastAsiaTheme="minorEastAsia" w:hint="eastAsia"/>
        </w:rPr>
        <w:t>graphs (BG</w:t>
      </w:r>
      <w:r w:rsidR="00DA2AF7">
        <w:rPr>
          <w:rFonts w:eastAsiaTheme="minorEastAsia" w:hint="eastAsia"/>
        </w:rPr>
        <w:t>s</w:t>
      </w:r>
      <w:r>
        <w:rPr>
          <w:rFonts w:eastAsiaTheme="minorEastAsia" w:hint="eastAsia"/>
        </w:rPr>
        <w:t>) for QC-LDPC codes are specified for two transmission sc</w:t>
      </w:r>
      <w:r w:rsidR="00CB7F6D">
        <w:rPr>
          <w:rFonts w:eastAsiaTheme="minorEastAsia" w:hint="eastAsia"/>
        </w:rPr>
        <w:t>enarios</w:t>
      </w:r>
      <w:r>
        <w:rPr>
          <w:rFonts w:eastAsiaTheme="minorEastAsia" w:hint="eastAsia"/>
        </w:rPr>
        <w:t>:</w:t>
      </w:r>
    </w:p>
    <w:p w14:paraId="106BF583" w14:textId="1DEAFEA4" w:rsidR="006772D7" w:rsidRPr="006772D7" w:rsidRDefault="006772D7" w:rsidP="006772D7">
      <w:pPr>
        <w:pStyle w:val="a9"/>
        <w:numPr>
          <w:ilvl w:val="0"/>
          <w:numId w:val="23"/>
        </w:numPr>
        <w:rPr>
          <w:rFonts w:eastAsiaTheme="minorEastAsia"/>
        </w:rPr>
      </w:pPr>
      <w:r w:rsidRPr="006772D7">
        <w:rPr>
          <w:rFonts w:eastAsiaTheme="minorEastAsia" w:hint="eastAsia"/>
        </w:rPr>
        <w:t>BG1 is designed for large packet size</w:t>
      </w:r>
      <w:r>
        <w:rPr>
          <w:rFonts w:eastAsiaTheme="minorEastAsia" w:hint="eastAsia"/>
        </w:rPr>
        <w:t>s</w:t>
      </w:r>
      <w:r w:rsidRPr="006772D7">
        <w:rPr>
          <w:rFonts w:eastAsiaTheme="minorEastAsia" w:hint="eastAsia"/>
        </w:rPr>
        <w:t xml:space="preserve"> and high data </w:t>
      </w:r>
      <w:r w:rsidRPr="006772D7">
        <w:rPr>
          <w:rFonts w:eastAsiaTheme="minorEastAsia"/>
        </w:rPr>
        <w:t>rate</w:t>
      </w:r>
      <w:r>
        <w:rPr>
          <w:rFonts w:eastAsiaTheme="minorEastAsia"/>
        </w:rPr>
        <w:t>s.</w:t>
      </w:r>
    </w:p>
    <w:p w14:paraId="18B665E1" w14:textId="1BA4CD40" w:rsidR="006772D7" w:rsidRPr="006772D7" w:rsidRDefault="006772D7" w:rsidP="006772D7">
      <w:pPr>
        <w:pStyle w:val="a9"/>
        <w:numPr>
          <w:ilvl w:val="0"/>
          <w:numId w:val="23"/>
        </w:numPr>
        <w:rPr>
          <w:rFonts w:eastAsiaTheme="minorEastAsia"/>
        </w:rPr>
      </w:pPr>
      <w:r w:rsidRPr="006772D7">
        <w:rPr>
          <w:rFonts w:eastAsiaTheme="minorEastAsia" w:hint="eastAsia"/>
        </w:rPr>
        <w:t>BG2 is designed for small packet size</w:t>
      </w:r>
      <w:r>
        <w:rPr>
          <w:rFonts w:eastAsiaTheme="minorEastAsia" w:hint="eastAsia"/>
        </w:rPr>
        <w:t>s</w:t>
      </w:r>
      <w:r w:rsidRPr="006772D7">
        <w:rPr>
          <w:rFonts w:eastAsiaTheme="minorEastAsia" w:hint="eastAsia"/>
        </w:rPr>
        <w:t xml:space="preserve"> and low data rate</w:t>
      </w:r>
      <w:r>
        <w:rPr>
          <w:rFonts w:eastAsiaTheme="minorEastAsia" w:hint="eastAsia"/>
        </w:rPr>
        <w:t>s.</w:t>
      </w:r>
    </w:p>
    <w:p w14:paraId="44E5EB6F" w14:textId="180E35CC" w:rsidR="00A97095" w:rsidRDefault="00A97095" w:rsidP="006772D7">
      <w:pPr>
        <w:rPr>
          <w:rFonts w:eastAsiaTheme="minorEastAsi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48D800" wp14:editId="42CCFC8F">
                <wp:simplePos x="0" y="0"/>
                <wp:positionH relativeFrom="column">
                  <wp:posOffset>-2540</wp:posOffset>
                </wp:positionH>
                <wp:positionV relativeFrom="paragraph">
                  <wp:posOffset>4650740</wp:posOffset>
                </wp:positionV>
                <wp:extent cx="5274310" cy="635"/>
                <wp:effectExtent l="0" t="0" r="0" b="0"/>
                <wp:wrapTopAndBottom/>
                <wp:docPr id="478235100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431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6BA0F54" w14:textId="425ED741" w:rsidR="00A97095" w:rsidRPr="00D329BB" w:rsidRDefault="00A97095" w:rsidP="00A97095">
                            <w:pPr>
                              <w:pStyle w:val="af4"/>
                              <w:rPr>
                                <w:szCs w:val="22"/>
                              </w:rPr>
                            </w:pPr>
                            <w:bookmarkStart w:id="4" w:name="_Ref205715242"/>
                            <w:r>
                              <w:t xml:space="preserve">Figure </w:t>
                            </w:r>
                            <w:fldSimple w:instr=" SEQ Figure \* ARABIC ">
                              <w:r w:rsidR="004350BF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4"/>
                            <w:r>
                              <w:rPr>
                                <w:rFonts w:hint="eastAsia"/>
                              </w:rPr>
                              <w:t xml:space="preserve"> BLER performance of 5G LDPC codes for </w:t>
                            </w:r>
                            <w:r w:rsidR="00CB7F6D">
                              <w:rPr>
                                <w:rFonts w:hint="eastAsia"/>
                              </w:rPr>
                              <w:t xml:space="preserve">AWGN channels, </w:t>
                            </w:r>
                            <w:r>
                              <w:rPr>
                                <w:rFonts w:hint="eastAsia"/>
                              </w:rPr>
                              <w:t xml:space="preserve">16PRBs, MCS0-MCS27(256QAM), layered BP decoding with 30 </w:t>
                            </w:r>
                            <w:r>
                              <w:t>iterations</w:t>
                            </w:r>
                            <w:r>
                              <w:rPr>
                                <w:rFonts w:hint="eastAsia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48D80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.2pt;margin-top:366.2pt;width:415.3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" stroked="f">
                <v:textbox style="mso-fit-shape-to-text:t" inset="0,0,0,0">
                  <w:txbxContent>
                    <w:p w14:paraId="06BA0F54" w14:textId="425ED741" w:rsidR="00A97095" w:rsidRPr="00D329BB" w:rsidRDefault="00A97095" w:rsidP="00A97095">
                      <w:pPr>
                        <w:pStyle w:val="af4"/>
                        <w:rPr>
                          <w:szCs w:val="22"/>
                        </w:rPr>
                      </w:pPr>
                      <w:bookmarkStart w:id="5" w:name="_Ref205715242"/>
                      <w:r>
                        <w:t xml:space="preserve">Figure </w:t>
                      </w:r>
                      <w:fldSimple w:instr=" SEQ Figure \* ARABIC ">
                        <w:r w:rsidR="004350BF">
                          <w:rPr>
                            <w:noProof/>
                          </w:rPr>
                          <w:t>1</w:t>
                        </w:r>
                      </w:fldSimple>
                      <w:bookmarkEnd w:id="5"/>
                      <w:r>
                        <w:rPr>
                          <w:rFonts w:hint="eastAsia"/>
                        </w:rPr>
                        <w:t xml:space="preserve"> BLER performance of 5G LDPC codes for </w:t>
                      </w:r>
                      <w:r w:rsidR="00CB7F6D">
                        <w:rPr>
                          <w:rFonts w:hint="eastAsia"/>
                        </w:rPr>
                        <w:t xml:space="preserve">AWGN channels, </w:t>
                      </w:r>
                      <w:r>
                        <w:rPr>
                          <w:rFonts w:hint="eastAsia"/>
                        </w:rPr>
                        <w:t xml:space="preserve">16PRBs, MCS0-MCS27(256QAM), layered BP decoding with 30 </w:t>
                      </w:r>
                      <w:r>
                        <w:t>iterations</w:t>
                      </w:r>
                      <w:r>
                        <w:rPr>
                          <w:rFonts w:hint="eastAsia"/>
                        </w:rPr>
                        <w:t xml:space="preserve">.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97095">
        <w:rPr>
          <w:rFonts w:eastAsiaTheme="minorEastAsia"/>
          <w:noProof/>
        </w:rPr>
        <w:drawing>
          <wp:anchor distT="0" distB="0" distL="114300" distR="114300" simplePos="0" relativeHeight="251658240" behindDoc="0" locked="0" layoutInCell="1" allowOverlap="1" wp14:anchorId="105A5A30" wp14:editId="7BDEBCB9">
            <wp:simplePos x="0" y="0"/>
            <wp:positionH relativeFrom="margin">
              <wp:align>right</wp:align>
            </wp:positionH>
            <wp:positionV relativeFrom="paragraph">
              <wp:posOffset>1035685</wp:posOffset>
            </wp:positionV>
            <wp:extent cx="5274310" cy="3557905"/>
            <wp:effectExtent l="0" t="0" r="2540" b="4445"/>
            <wp:wrapTopAndBottom/>
            <wp:docPr id="95398313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FE2BE39C-EEF5-B675-E4F9-265CE84F9D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  <w:r w:rsidR="00DA2AF7">
        <w:rPr>
          <w:rFonts w:eastAsiaTheme="minorEastAsia" w:hint="eastAsia"/>
        </w:rPr>
        <w:t xml:space="preserve">To achieve good performances over a wide range of code rates and </w:t>
      </w:r>
      <w:r w:rsidR="00DA2AF7">
        <w:rPr>
          <w:rFonts w:eastAsiaTheme="minorEastAsia"/>
        </w:rPr>
        <w:t>support</w:t>
      </w:r>
      <w:r w:rsidR="00DA2AF7">
        <w:rPr>
          <w:rFonts w:eastAsiaTheme="minorEastAsia" w:hint="eastAsia"/>
        </w:rPr>
        <w:t xml:space="preserve"> IR-HARQ, both BG1 and BG2 are designed as raptor-like structures with the puncture of two </w:t>
      </w:r>
      <w:r w:rsidR="00DA2AF7">
        <w:rPr>
          <w:rFonts w:eastAsiaTheme="minorEastAsia"/>
        </w:rPr>
        <w:t>high</w:t>
      </w:r>
      <w:r w:rsidR="00DA2AF7">
        <w:rPr>
          <w:rFonts w:eastAsiaTheme="minorEastAsia" w:hint="eastAsia"/>
        </w:rPr>
        <w:t>-weight columns. To support various TB sizes, even 1-bit granularity, 8 sets of lifting sizes are specified for both BG1 and BG2 together with shorten operations.</w:t>
      </w:r>
      <w:r>
        <w:rPr>
          <w:rFonts w:eastAsiaTheme="minorEastAsia" w:hint="eastAsia"/>
        </w:rPr>
        <w:t xml:space="preserve"> </w:t>
      </w:r>
    </w:p>
    <w:p w14:paraId="53C35EBF" w14:textId="51C9D60C" w:rsidR="00CB7F6D" w:rsidRDefault="00A97095" w:rsidP="001F5500">
      <w:pPr>
        <w:rPr>
          <w:rFonts w:eastAsiaTheme="minorEastAsia"/>
        </w:rPr>
      </w:pPr>
      <w:r>
        <w:rPr>
          <w:rFonts w:eastAsiaTheme="minorEastAsia" w:hint="eastAsia"/>
        </w:rPr>
        <w:t>The BLER performance of 5G LDP</w:t>
      </w:r>
      <w:r w:rsidR="00A82476">
        <w:rPr>
          <w:rFonts w:eastAsiaTheme="minorEastAsia" w:hint="eastAsia"/>
        </w:rPr>
        <w:t>C</w:t>
      </w:r>
      <w:r>
        <w:rPr>
          <w:rFonts w:eastAsiaTheme="minorEastAsia" w:hint="eastAsia"/>
        </w:rPr>
        <w:t xml:space="preserve"> codes is shown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_Ref205715242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t xml:space="preserve">Figure </w:t>
      </w:r>
      <w:r>
        <w:rPr>
          <w:rFonts w:hint="eastAsia"/>
          <w:noProof/>
        </w:rPr>
        <w:t>1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 under different MCS indices. It could be observed that the error floor of 5G LDP</w:t>
      </w:r>
      <w:r w:rsidR="00CB7F6D">
        <w:rPr>
          <w:rFonts w:eastAsiaTheme="minorEastAsia" w:hint="eastAsia"/>
        </w:rPr>
        <w:t>C</w:t>
      </w:r>
      <w:r>
        <w:rPr>
          <w:rFonts w:eastAsiaTheme="minorEastAsia" w:hint="eastAsia"/>
        </w:rPr>
        <w:t xml:space="preserve"> codes is less than 1e-5.</w:t>
      </w:r>
      <w:r w:rsidR="009F47DB">
        <w:rPr>
          <w:rFonts w:eastAsiaTheme="minorEastAsia" w:hint="eastAsia"/>
        </w:rPr>
        <w:t xml:space="preserve"> </w:t>
      </w:r>
    </w:p>
    <w:p w14:paraId="73C96EA6" w14:textId="198EBE77" w:rsidR="001F5500" w:rsidRPr="001F5500" w:rsidRDefault="001F5500" w:rsidP="001F5500">
      <w:pPr>
        <w:rPr>
          <w:rFonts w:eastAsiaTheme="minorEastAsia"/>
        </w:rPr>
      </w:pPr>
      <w:r>
        <w:rPr>
          <w:rFonts w:eastAsiaTheme="minorEastAsia" w:hint="eastAsia"/>
        </w:rPr>
        <w:t xml:space="preserve">In general, </w:t>
      </w:r>
      <w:r w:rsidR="00CB7F6D">
        <w:rPr>
          <w:rFonts w:eastAsiaTheme="minorEastAsia" w:hint="eastAsia"/>
        </w:rPr>
        <w:t xml:space="preserve">5G LDPC codes </w:t>
      </w:r>
      <w:r w:rsidR="00A7566A">
        <w:rPr>
          <w:rFonts w:eastAsiaTheme="minorEastAsia" w:hint="eastAsia"/>
        </w:rPr>
        <w:t>could provide</w:t>
      </w:r>
      <w:r w:rsidR="00CB7F6D">
        <w:rPr>
          <w:rFonts w:eastAsiaTheme="minorEastAsia" w:hint="eastAsia"/>
        </w:rPr>
        <w:t xml:space="preserve"> a good tradeoff among the encoding/decoding performance, the flexibility of code rate/length and the complexity.</w:t>
      </w:r>
      <w:r w:rsidR="00A7566A">
        <w:rPr>
          <w:rFonts w:eastAsiaTheme="minorEastAsia" w:hint="eastAsia"/>
        </w:rPr>
        <w:t xml:space="preserve"> In </w:t>
      </w:r>
      <w:r w:rsidR="00A7566A">
        <w:rPr>
          <w:rFonts w:eastAsiaTheme="minorEastAsia"/>
        </w:rPr>
        <w:t>addition</w:t>
      </w:r>
      <w:r w:rsidR="00A7566A">
        <w:rPr>
          <w:rFonts w:eastAsiaTheme="minorEastAsia" w:hint="eastAsia"/>
        </w:rPr>
        <w:t xml:space="preserve">, we </w:t>
      </w:r>
      <w:r w:rsidR="00A7566A">
        <w:rPr>
          <w:rFonts w:eastAsiaTheme="minorEastAsia"/>
        </w:rPr>
        <w:t>have</w:t>
      </w:r>
      <w:r w:rsidR="00A7566A">
        <w:rPr>
          <w:rFonts w:eastAsiaTheme="minorEastAsia" w:hint="eastAsia"/>
        </w:rPr>
        <w:t xml:space="preserve"> one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observation</w:t>
      </w:r>
      <w:r>
        <w:rPr>
          <w:rFonts w:eastAsiaTheme="minorEastAsia" w:hint="eastAsia"/>
        </w:rPr>
        <w:t xml:space="preserve"> for 5G LDPC codes</w:t>
      </w:r>
      <w:r w:rsidR="00A7566A">
        <w:rPr>
          <w:rFonts w:eastAsiaTheme="minorEastAsia" w:hint="eastAsia"/>
        </w:rPr>
        <w:t xml:space="preserve"> as follows</w:t>
      </w:r>
      <w:r>
        <w:rPr>
          <w:rFonts w:eastAsiaTheme="minorEastAsia" w:hint="eastAsia"/>
        </w:rPr>
        <w:t>.</w:t>
      </w:r>
    </w:p>
    <w:p w14:paraId="05DDB0C4" w14:textId="61CB95C4" w:rsidR="00A82476" w:rsidRPr="00A82476" w:rsidRDefault="00A82476" w:rsidP="00A82476">
      <w:pPr>
        <w:rPr>
          <w:rFonts w:eastAsiaTheme="minorEastAsia"/>
        </w:rPr>
      </w:pPr>
      <w:r w:rsidRPr="00A82476">
        <w:rPr>
          <w:rFonts w:eastAsiaTheme="minorEastAsia" w:hint="eastAsia"/>
          <w:b/>
          <w:bCs/>
        </w:rPr>
        <w:t>Observation</w:t>
      </w:r>
      <w:r w:rsidR="00B80463">
        <w:rPr>
          <w:rFonts w:eastAsiaTheme="minorEastAsia" w:hint="eastAsia"/>
          <w:b/>
          <w:bCs/>
        </w:rPr>
        <w:t xml:space="preserve"> 1:</w:t>
      </w:r>
    </w:p>
    <w:p w14:paraId="24D30BD2" w14:textId="068B9B4F" w:rsidR="00A82476" w:rsidRPr="00D25434" w:rsidRDefault="00B80463" w:rsidP="00B80463">
      <w:pPr>
        <w:pStyle w:val="a9"/>
        <w:numPr>
          <w:ilvl w:val="0"/>
          <w:numId w:val="27"/>
        </w:num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</w:t>
      </w:r>
      <w:r w:rsidR="00A82476" w:rsidRPr="00D25434">
        <w:rPr>
          <w:rFonts w:eastAsiaTheme="minorEastAsia" w:hint="eastAsia"/>
          <w:b/>
          <w:bCs/>
        </w:rPr>
        <w:t>he error floor</w:t>
      </w:r>
      <w:r w:rsidR="00910CB8"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 xml:space="preserve"> of 5G LDPC codes</w:t>
      </w:r>
      <w:r w:rsidR="00A82476" w:rsidRPr="00D25434">
        <w:rPr>
          <w:rFonts w:eastAsiaTheme="minorEastAsia" w:hint="eastAsia"/>
          <w:b/>
          <w:bCs/>
        </w:rPr>
        <w:t xml:space="preserve"> </w:t>
      </w:r>
      <w:r w:rsidR="00910CB8" w:rsidRPr="00D25434">
        <w:rPr>
          <w:rFonts w:eastAsiaTheme="minorEastAsia" w:hint="eastAsia"/>
          <w:b/>
          <w:bCs/>
        </w:rPr>
        <w:t>could basically satisfy the reliability requirement of 6GR</w:t>
      </w:r>
      <w:r w:rsidR="00910CB8" w:rsidRPr="00D25434" w:rsidDel="00910CB8">
        <w:rPr>
          <w:rFonts w:eastAsiaTheme="minorEastAsia" w:hint="eastAsia"/>
          <w:b/>
          <w:bCs/>
        </w:rPr>
        <w:t xml:space="preserve"> </w:t>
      </w:r>
      <w:r w:rsidR="00A82476" w:rsidRPr="00D25434">
        <w:rPr>
          <w:rFonts w:eastAsiaTheme="minorEastAsia" w:hint="eastAsia"/>
          <w:b/>
          <w:bCs/>
        </w:rPr>
        <w:t>which</w:t>
      </w:r>
      <w:r w:rsidR="00910CB8" w:rsidRPr="00910CB8">
        <w:rPr>
          <w:rFonts w:eastAsiaTheme="minorEastAsia" w:hint="eastAsia"/>
          <w:b/>
          <w:bCs/>
        </w:rPr>
        <w:t xml:space="preserve"> </w:t>
      </w:r>
      <w:r w:rsidR="00910CB8">
        <w:rPr>
          <w:rFonts w:eastAsiaTheme="minorEastAsia" w:hint="eastAsia"/>
          <w:b/>
          <w:bCs/>
        </w:rPr>
        <w:t>are</w:t>
      </w:r>
      <w:r w:rsidR="00910CB8" w:rsidRPr="00D25434">
        <w:rPr>
          <w:rFonts w:eastAsiaTheme="minorEastAsia" w:hint="eastAsia"/>
          <w:b/>
          <w:bCs/>
        </w:rPr>
        <w:t xml:space="preserve"> </w:t>
      </w:r>
      <w:r w:rsidR="00910CB8">
        <w:rPr>
          <w:rFonts w:eastAsiaTheme="minorEastAsia" w:hint="eastAsia"/>
          <w:b/>
          <w:bCs/>
        </w:rPr>
        <w:t>all</w:t>
      </w:r>
      <w:r w:rsidR="00910CB8" w:rsidRPr="00D25434">
        <w:rPr>
          <w:rFonts w:eastAsiaTheme="minorEastAsia" w:hint="eastAsia"/>
          <w:b/>
          <w:bCs/>
        </w:rPr>
        <w:t xml:space="preserve"> below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 w:rsidR="00A82476" w:rsidRPr="00D25434">
        <w:rPr>
          <w:rFonts w:eastAsiaTheme="minorEastAsia" w:hint="eastAsia"/>
          <w:b/>
          <w:bCs/>
        </w:rPr>
        <w:t>.</w:t>
      </w:r>
    </w:p>
    <w:p w14:paraId="4E85F0F9" w14:textId="63A0554B" w:rsidR="00B80463" w:rsidRDefault="00B80463" w:rsidP="00B80463">
      <w:pPr>
        <w:pStyle w:val="a9"/>
        <w:numPr>
          <w:ilvl w:val="0"/>
          <w:numId w:val="27"/>
        </w:num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</w:t>
      </w:r>
      <w:r w:rsidRPr="00D25434">
        <w:rPr>
          <w:rFonts w:eastAsiaTheme="minorEastAsia"/>
          <w:b/>
          <w:bCs/>
        </w:rPr>
        <w:t>throughput</w:t>
      </w:r>
      <w:r w:rsidR="00910CB8">
        <w:rPr>
          <w:rFonts w:eastAsiaTheme="minorEastAsia" w:hint="eastAsia"/>
          <w:b/>
          <w:bCs/>
        </w:rPr>
        <w:t xml:space="preserve"> of</w:t>
      </w:r>
      <w:r w:rsidRPr="00D25434">
        <w:rPr>
          <w:rFonts w:eastAsiaTheme="minorEastAsia" w:hint="eastAsia"/>
          <w:b/>
          <w:bCs/>
        </w:rPr>
        <w:t xml:space="preserve"> 5G LDPC codes may not </w:t>
      </w:r>
      <w:r w:rsidR="00910CB8">
        <w:rPr>
          <w:rFonts w:eastAsiaTheme="minorEastAsia" w:hint="eastAsia"/>
          <w:b/>
          <w:bCs/>
        </w:rPr>
        <w:t>meet</w:t>
      </w:r>
      <w:r w:rsidR="00910CB8" w:rsidRPr="00D25434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>the 6GR requirement of peaking data rate.</w:t>
      </w:r>
    </w:p>
    <w:p w14:paraId="5C229B49" w14:textId="4C838D53" w:rsidR="00910CB8" w:rsidRPr="00D25434" w:rsidRDefault="00910CB8" w:rsidP="00EA675D">
      <w:pPr>
        <w:pStyle w:val="a9"/>
        <w:numPr>
          <w:ilvl w:val="1"/>
          <w:numId w:val="27"/>
        </w:num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max throughput which 5G LDPC codes </w:t>
      </w:r>
      <w:r>
        <w:rPr>
          <w:rFonts w:eastAsiaTheme="minorEastAsia"/>
          <w:b/>
          <w:bCs/>
        </w:rPr>
        <w:t>can</w:t>
      </w:r>
      <w:r>
        <w:rPr>
          <w:rFonts w:eastAsiaTheme="minorEastAsia" w:hint="eastAsia"/>
          <w:b/>
          <w:bCs/>
        </w:rPr>
        <w:t xml:space="preserve"> reach </w:t>
      </w:r>
      <w:r w:rsidRPr="00D25434">
        <w:rPr>
          <w:rFonts w:eastAsiaTheme="minorEastAsia" w:hint="eastAsia"/>
          <w:b/>
          <w:bCs/>
        </w:rPr>
        <w:t>is about 20Gbps</w:t>
      </w:r>
      <w:r>
        <w:rPr>
          <w:rFonts w:eastAsiaTheme="minorEastAsia" w:hint="eastAsia"/>
          <w:b/>
          <w:bCs/>
        </w:rPr>
        <w:t>.</w:t>
      </w:r>
    </w:p>
    <w:p w14:paraId="68021585" w14:textId="2B66DA89" w:rsidR="006772D7" w:rsidRDefault="00B80463" w:rsidP="00B80463">
      <w:pPr>
        <w:pStyle w:val="a9"/>
        <w:numPr>
          <w:ilvl w:val="0"/>
          <w:numId w:val="27"/>
        </w:num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code rates supported by 5G BG1</w:t>
      </w:r>
      <w:r w:rsidR="007163CF">
        <w:rPr>
          <w:rFonts w:eastAsiaTheme="minorEastAsia" w:hint="eastAsia"/>
          <w:b/>
          <w:bCs/>
        </w:rPr>
        <w:t>/</w:t>
      </w:r>
      <w:r w:rsidRPr="00D25434">
        <w:rPr>
          <w:rFonts w:eastAsiaTheme="minorEastAsia" w:hint="eastAsia"/>
          <w:b/>
          <w:bCs/>
        </w:rPr>
        <w:t>BG2</w:t>
      </w:r>
      <w:r w:rsidR="00910CB8">
        <w:rPr>
          <w:rFonts w:eastAsiaTheme="minorEastAsia" w:hint="eastAsia"/>
          <w:b/>
          <w:bCs/>
        </w:rPr>
        <w:t>, which</w:t>
      </w:r>
      <w:r w:rsidRPr="00D25434">
        <w:rPr>
          <w:rFonts w:eastAsiaTheme="minorEastAsia" w:hint="eastAsia"/>
          <w:b/>
          <w:bCs/>
        </w:rPr>
        <w:t xml:space="preserve"> are </w:t>
      </w:r>
      <w:r w:rsidR="00A82476" w:rsidRPr="00D25434">
        <w:rPr>
          <w:rFonts w:eastAsiaTheme="minorEastAsia" w:hint="eastAsia"/>
          <w:b/>
          <w:bCs/>
        </w:rPr>
        <w:t>between 1/5 and 11/12</w:t>
      </w:r>
      <w:r w:rsidR="00910CB8">
        <w:rPr>
          <w:rFonts w:eastAsiaTheme="minorEastAsia" w:hint="eastAsia"/>
          <w:b/>
          <w:bCs/>
        </w:rPr>
        <w:t>,</w:t>
      </w:r>
      <w:r w:rsidR="00A82476" w:rsidRPr="00D25434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 xml:space="preserve">may be not </w:t>
      </w:r>
      <w:r w:rsidRPr="00D25434">
        <w:rPr>
          <w:rFonts w:eastAsiaTheme="minorEastAsia"/>
          <w:b/>
          <w:bCs/>
        </w:rPr>
        <w:t>enough</w:t>
      </w:r>
      <w:r w:rsidRPr="00D25434">
        <w:rPr>
          <w:rFonts w:eastAsiaTheme="minorEastAsia" w:hint="eastAsia"/>
          <w:b/>
          <w:bCs/>
        </w:rPr>
        <w:t xml:space="preserve"> for 6GR to </w:t>
      </w:r>
      <w:r w:rsidRPr="00D25434">
        <w:rPr>
          <w:rFonts w:eastAsiaTheme="minorEastAsia"/>
          <w:b/>
          <w:bCs/>
        </w:rPr>
        <w:t>support</w:t>
      </w:r>
      <w:r w:rsidRPr="00D25434">
        <w:rPr>
          <w:rFonts w:eastAsiaTheme="minorEastAsia" w:hint="eastAsia"/>
          <w:b/>
          <w:bCs/>
        </w:rPr>
        <w:t xml:space="preserve"> HARQ-disable/free</w:t>
      </w:r>
      <w:r w:rsidR="00C91B0A">
        <w:rPr>
          <w:rFonts w:eastAsiaTheme="minorEastAsia" w:hint="eastAsia"/>
          <w:b/>
          <w:bCs/>
        </w:rPr>
        <w:t xml:space="preserve"> transmission</w:t>
      </w:r>
      <w:r w:rsidR="001F4F94"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>.</w:t>
      </w:r>
    </w:p>
    <w:p w14:paraId="1142A61A" w14:textId="23931EC6" w:rsidR="009F47DB" w:rsidRDefault="004D1C07" w:rsidP="009F47DB">
      <w:pPr>
        <w:rPr>
          <w:rFonts w:eastAsiaTheme="minorEastAsia"/>
        </w:rPr>
      </w:pPr>
      <w:r>
        <w:rPr>
          <w:rFonts w:eastAsiaTheme="minorEastAsia" w:hint="eastAsia"/>
        </w:rPr>
        <w:t xml:space="preserve">For 6GR channel coding, </w:t>
      </w:r>
      <w:r w:rsidR="009F47DB">
        <w:rPr>
          <w:rFonts w:eastAsiaTheme="minorEastAsia" w:hint="eastAsia"/>
        </w:rPr>
        <w:t xml:space="preserve">5G LDPC codes </w:t>
      </w:r>
      <w:r w:rsidR="009F47DB">
        <w:rPr>
          <w:rFonts w:eastAsiaTheme="minorEastAsia"/>
        </w:rPr>
        <w:t>could</w:t>
      </w:r>
      <w:r w:rsidR="009F47DB">
        <w:rPr>
          <w:rFonts w:eastAsiaTheme="minorEastAsia" w:hint="eastAsia"/>
        </w:rPr>
        <w:t xml:space="preserve"> be reused with the </w:t>
      </w:r>
      <w:r w:rsidR="009F47DB" w:rsidRPr="00B03377">
        <w:rPr>
          <w:rFonts w:eastAsiaTheme="minorEastAsia"/>
        </w:rPr>
        <w:t>consider</w:t>
      </w:r>
      <w:r w:rsidR="009F47DB">
        <w:rPr>
          <w:rFonts w:eastAsiaTheme="minorEastAsia" w:hint="eastAsia"/>
        </w:rPr>
        <w:t>ation of</w:t>
      </w:r>
      <w:r w:rsidR="009F47DB" w:rsidRPr="00B03377">
        <w:rPr>
          <w:rFonts w:eastAsiaTheme="minorEastAsia"/>
        </w:rPr>
        <w:t xml:space="preserve"> </w:t>
      </w:r>
      <w:r w:rsidR="009F47DB" w:rsidRPr="00B03377">
        <w:rPr>
          <w:rFonts w:eastAsiaTheme="minorEastAsia"/>
        </w:rPr>
        <w:lastRenderedPageBreak/>
        <w:t>extensions</w:t>
      </w:r>
      <w:r w:rsidR="009F47DB">
        <w:rPr>
          <w:rFonts w:eastAsiaTheme="minorEastAsia" w:hint="eastAsia"/>
        </w:rPr>
        <w:t>/enhancements</w:t>
      </w:r>
      <w:r w:rsidR="009F47DB" w:rsidRPr="00B03377">
        <w:rPr>
          <w:rFonts w:eastAsiaTheme="minorEastAsia"/>
        </w:rPr>
        <w:t xml:space="preserve"> to satisfy </w:t>
      </w:r>
      <w:r>
        <w:rPr>
          <w:rFonts w:eastAsiaTheme="minorEastAsia" w:hint="eastAsia"/>
        </w:rPr>
        <w:t xml:space="preserve">higher </w:t>
      </w:r>
      <w:r w:rsidR="009F47DB" w:rsidRPr="00B03377">
        <w:rPr>
          <w:rFonts w:eastAsiaTheme="minorEastAsia"/>
        </w:rPr>
        <w:t>requirements</w:t>
      </w:r>
      <w:r w:rsidR="009F47DB">
        <w:rPr>
          <w:rFonts w:eastAsiaTheme="minorEastAsia" w:hint="eastAsia"/>
        </w:rPr>
        <w:t xml:space="preserve">. In our view, two aspects should </w:t>
      </w:r>
      <w:r w:rsidR="009F47DB">
        <w:rPr>
          <w:rFonts w:eastAsiaTheme="minorEastAsia"/>
        </w:rPr>
        <w:t>be</w:t>
      </w:r>
      <w:r w:rsidR="009F47DB">
        <w:rPr>
          <w:rFonts w:eastAsiaTheme="minorEastAsia" w:hint="eastAsia"/>
        </w:rPr>
        <w:t xml:space="preserve"> enhanced at least</w:t>
      </w:r>
      <w:r>
        <w:rPr>
          <w:rFonts w:eastAsiaTheme="minorEastAsia" w:hint="eastAsia"/>
        </w:rPr>
        <w:t xml:space="preserve"> for 5G LDPC codes</w:t>
      </w:r>
      <w:r w:rsidR="009F47DB">
        <w:rPr>
          <w:rFonts w:eastAsiaTheme="minorEastAsia" w:hint="eastAsia"/>
        </w:rPr>
        <w:t>:</w:t>
      </w:r>
    </w:p>
    <w:p w14:paraId="44EAFA1A" w14:textId="077B09C6" w:rsidR="009F47DB" w:rsidRDefault="009F47DB" w:rsidP="009F47DB">
      <w:pPr>
        <w:pStyle w:val="a9"/>
        <w:numPr>
          <w:ilvl w:val="0"/>
          <w:numId w:val="26"/>
        </w:numPr>
        <w:rPr>
          <w:rFonts w:eastAsiaTheme="minorEastAsia"/>
        </w:rPr>
      </w:pPr>
      <w:r w:rsidRPr="00A82476">
        <w:rPr>
          <w:rFonts w:eastAsiaTheme="minorEastAsia" w:hint="eastAsia"/>
        </w:rPr>
        <w:t xml:space="preserve">Due to </w:t>
      </w:r>
      <w:r w:rsidRPr="00A82476">
        <w:rPr>
          <w:rFonts w:eastAsiaTheme="minorEastAsia"/>
        </w:rPr>
        <w:t>the</w:t>
      </w:r>
      <w:r w:rsidRPr="00A82476">
        <w:rPr>
          <w:rFonts w:eastAsiaTheme="minorEastAsia" w:hint="eastAsia"/>
        </w:rPr>
        <w:t xml:space="preserve"> higher </w:t>
      </w:r>
      <w:r w:rsidRPr="00A82476">
        <w:rPr>
          <w:rFonts w:eastAsiaTheme="minorEastAsia"/>
        </w:rPr>
        <w:t>requirement</w:t>
      </w:r>
      <w:r w:rsidRPr="00A82476">
        <w:rPr>
          <w:rFonts w:eastAsiaTheme="minorEastAsia" w:hint="eastAsia"/>
        </w:rPr>
        <w:t xml:space="preserve"> of peaking data rate</w:t>
      </w:r>
      <w:r>
        <w:rPr>
          <w:rFonts w:eastAsiaTheme="minorEastAsia" w:hint="eastAsia"/>
        </w:rPr>
        <w:t xml:space="preserve"> (e.g., serval hundreds of Gbps), the decoding parallelization/throughput is expected to be higher for data channel coding in 6GR.</w:t>
      </w:r>
    </w:p>
    <w:p w14:paraId="219FF9E6" w14:textId="07AD7BBC" w:rsidR="009F47DB" w:rsidRPr="009F47DB" w:rsidRDefault="009F47DB" w:rsidP="009F47DB">
      <w:pPr>
        <w:pStyle w:val="a9"/>
        <w:numPr>
          <w:ilvl w:val="0"/>
          <w:numId w:val="26"/>
        </w:numPr>
        <w:rPr>
          <w:rFonts w:eastAsiaTheme="minorEastAsia"/>
        </w:rPr>
      </w:pPr>
      <w:r>
        <w:rPr>
          <w:rFonts w:eastAsiaTheme="minorEastAsia" w:hint="eastAsia"/>
        </w:rPr>
        <w:t xml:space="preserve">To </w:t>
      </w:r>
      <w:r w:rsidRPr="001F5500">
        <w:rPr>
          <w:rFonts w:eastAsiaTheme="minorEastAsia" w:hint="eastAsia"/>
        </w:rPr>
        <w:t>facilitate HARQ-disable/free</w:t>
      </w:r>
      <w:r w:rsidR="00647EC9">
        <w:rPr>
          <w:rFonts w:eastAsiaTheme="minorEastAsia" w:hint="eastAsia"/>
        </w:rPr>
        <w:t xml:space="preserve"> transmission</w:t>
      </w:r>
      <w:r w:rsidR="00AC3387">
        <w:rPr>
          <w:rFonts w:eastAsiaTheme="minorEastAsia" w:hint="eastAsia"/>
        </w:rPr>
        <w:t>s,</w:t>
      </w:r>
      <w:r>
        <w:rPr>
          <w:rFonts w:eastAsiaTheme="minorEastAsia" w:hint="eastAsia"/>
        </w:rPr>
        <w:t xml:space="preserve"> </w:t>
      </w:r>
      <w:r w:rsidRPr="001F5500">
        <w:rPr>
          <w:rFonts w:eastAsiaTheme="minorEastAsia" w:hint="eastAsia"/>
        </w:rPr>
        <w:t>the code rate</w:t>
      </w:r>
      <w:r>
        <w:rPr>
          <w:rFonts w:eastAsiaTheme="minorEastAsia" w:hint="eastAsia"/>
        </w:rPr>
        <w:t>s</w:t>
      </w:r>
      <w:r w:rsidRPr="001F5500">
        <w:rPr>
          <w:rFonts w:eastAsiaTheme="minorEastAsia" w:hint="eastAsia"/>
        </w:rPr>
        <w:t xml:space="preserve"> </w:t>
      </w:r>
      <w:r w:rsidR="00647EC9">
        <w:rPr>
          <w:rFonts w:eastAsiaTheme="minorEastAsia" w:hint="eastAsia"/>
        </w:rPr>
        <w:t>supported by</w:t>
      </w:r>
      <w:r>
        <w:rPr>
          <w:rFonts w:eastAsiaTheme="minorEastAsia" w:hint="eastAsia"/>
        </w:rPr>
        <w:t xml:space="preserve"> BG are</w:t>
      </w:r>
      <w:r w:rsidRPr="001F5500">
        <w:rPr>
          <w:rFonts w:eastAsiaTheme="minorEastAsia" w:hint="eastAsia"/>
        </w:rPr>
        <w:t xml:space="preserve"> expected to be lower.</w:t>
      </w:r>
    </w:p>
    <w:p w14:paraId="3E66D8AD" w14:textId="0C5019CC" w:rsidR="00F63A28" w:rsidRDefault="00B30FFD" w:rsidP="00F63A28">
      <w:pPr>
        <w:pStyle w:val="2"/>
        <w:spacing w:after="312"/>
        <w:rPr>
          <w:rFonts w:eastAsiaTheme="minorEastAsia"/>
        </w:rPr>
      </w:pPr>
      <w:r>
        <w:rPr>
          <w:rFonts w:eastAsiaTheme="minorEastAsia" w:hint="eastAsia"/>
        </w:rPr>
        <w:t>Lifting size</w:t>
      </w:r>
      <w:r w:rsidR="00B80463">
        <w:rPr>
          <w:rFonts w:eastAsiaTheme="minorEastAsia" w:hint="eastAsia"/>
        </w:rPr>
        <w:t xml:space="preserve"> enhancement</w:t>
      </w:r>
      <w:r w:rsidR="004B7525">
        <w:rPr>
          <w:rFonts w:eastAsiaTheme="minorEastAsia" w:hint="eastAsia"/>
        </w:rPr>
        <w:t xml:space="preserve"> for high</w:t>
      </w:r>
      <w:r w:rsidR="00F63A28">
        <w:rPr>
          <w:rFonts w:eastAsiaTheme="minorEastAsia" w:hint="eastAsia"/>
        </w:rPr>
        <w:t xml:space="preserve"> decoding throughput</w:t>
      </w:r>
      <w:r w:rsidR="004B7525">
        <w:rPr>
          <w:rFonts w:eastAsiaTheme="minorEastAsia" w:hint="eastAsia"/>
        </w:rPr>
        <w:t xml:space="preserve"> </w:t>
      </w:r>
    </w:p>
    <w:p w14:paraId="1517944F" w14:textId="2D3D12AE" w:rsidR="00B80463" w:rsidRDefault="00715A80" w:rsidP="00B80463">
      <w:pPr>
        <w:rPr>
          <w:rFonts w:eastAsiaTheme="minorEastAsia"/>
        </w:rPr>
      </w:pPr>
      <w:r>
        <w:rPr>
          <w:rFonts w:eastAsiaTheme="minorEastAsia" w:hint="eastAsia"/>
        </w:rPr>
        <w:t xml:space="preserve">To support a higher peaking data rate of 6GR, the decoding </w:t>
      </w:r>
      <w:r>
        <w:rPr>
          <w:rFonts w:eastAsiaTheme="minorEastAsia"/>
        </w:rPr>
        <w:t>parallelization</w:t>
      </w:r>
      <w:r>
        <w:rPr>
          <w:rFonts w:eastAsiaTheme="minorEastAsia" w:hint="eastAsia"/>
        </w:rPr>
        <w:t>/throughput should be enhance</w:t>
      </w:r>
      <w:r w:rsidR="003E60C1">
        <w:rPr>
          <w:rFonts w:eastAsiaTheme="minorEastAsia" w:hint="eastAsia"/>
        </w:rPr>
        <w:t xml:space="preserve">d if 5G LDPC codes are reused. This could be </w:t>
      </w:r>
      <w:r w:rsidR="003E60C1">
        <w:rPr>
          <w:rFonts w:eastAsiaTheme="minorEastAsia"/>
        </w:rPr>
        <w:t>simply</w:t>
      </w:r>
      <w:r w:rsidR="003E60C1">
        <w:rPr>
          <w:rFonts w:eastAsiaTheme="minorEastAsia" w:hint="eastAsia"/>
        </w:rPr>
        <w:t xml:space="preserve"> addressed by enlarging lifting sizes</w:t>
      </w:r>
      <w:r w:rsidR="002430B7">
        <w:rPr>
          <w:rFonts w:eastAsiaTheme="minorEastAsia" w:hint="eastAsia"/>
        </w:rPr>
        <w:t xml:space="preserve"> for QC-LDPC</w:t>
      </w:r>
      <w:r w:rsidR="003E60C1">
        <w:rPr>
          <w:rFonts w:eastAsiaTheme="minorEastAsia" w:hint="eastAsia"/>
        </w:rPr>
        <w:t xml:space="preserve">. </w:t>
      </w:r>
    </w:p>
    <w:p w14:paraId="393AA2DD" w14:textId="6798E1B0" w:rsidR="003E60C1" w:rsidRDefault="003E60C1" w:rsidP="00B80463">
      <w:pPr>
        <w:rPr>
          <w:rFonts w:eastAsiaTheme="minorEastAsia"/>
        </w:rPr>
      </w:pPr>
      <w:r>
        <w:rPr>
          <w:rFonts w:eastAsiaTheme="minorEastAsia" w:hint="eastAsia"/>
        </w:rPr>
        <w:t>For QC-LDPC codes (also for 5G LDPC codes), layered BP (LBP) is widely used in the implementation for channel decoding. For this decoding algorithm, each row in BG (</w:t>
      </w:r>
      <m:oMath>
        <m:r>
          <w:rPr>
            <w:rFonts w:ascii="Cambria Math" w:eastAsiaTheme="minorEastAsia" w:hAnsi="Cambria Math"/>
          </w:rPr>
          <m:t>Z</m:t>
        </m:r>
      </m:oMath>
      <w:r>
        <w:rPr>
          <w:rFonts w:eastAsiaTheme="minorEastAsia" w:hint="eastAsia"/>
        </w:rPr>
        <w:t xml:space="preserve"> rows in parity-checking matrix, </w:t>
      </w:r>
      <m:oMath>
        <m:r>
          <w:rPr>
            <w:rFonts w:ascii="Cambria Math" w:eastAsiaTheme="minorEastAsia" w:hAnsi="Cambria Math"/>
          </w:rPr>
          <m:t>Z</m:t>
        </m:r>
      </m:oMath>
      <w:r>
        <w:rPr>
          <w:rFonts w:eastAsiaTheme="minorEastAsia" w:hint="eastAsia"/>
        </w:rPr>
        <w:t xml:space="preserve"> is lifting size) could be processed in parallel, so QC-LDPC codes could achieve high decoding throughputs which </w:t>
      </w:r>
      <w:r>
        <w:rPr>
          <w:rFonts w:eastAsiaTheme="minorEastAsia"/>
        </w:rPr>
        <w:t>could</w:t>
      </w:r>
      <w:r>
        <w:rPr>
          <w:rFonts w:eastAsiaTheme="minorEastAsia" w:hint="eastAsia"/>
        </w:rPr>
        <w:t xml:space="preserve"> be approximately </w:t>
      </w:r>
      <w:r>
        <w:rPr>
          <w:rFonts w:eastAsiaTheme="minorEastAsia"/>
        </w:rPr>
        <w:t>calculated</w:t>
      </w:r>
      <w:r>
        <w:rPr>
          <w:rFonts w:eastAsiaTheme="minorEastAsia" w:hint="eastAsia"/>
        </w:rPr>
        <w:t xml:space="preserve"> by the formula as follows</w:t>
      </w:r>
    </w:p>
    <w:p w14:paraId="0C679498" w14:textId="7012A400" w:rsidR="003E60C1" w:rsidRPr="002A3475" w:rsidRDefault="00DC7446" w:rsidP="00B80463">
      <w:pPr>
        <w:rPr>
          <w:rFonts w:eastAsiaTheme="minorEastAsia"/>
          <w:iCs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Throughput</m:t>
          </m:r>
          <m:r>
            <w:rPr>
              <w:rFonts w:ascii="Cambria Math" w:eastAsiaTheme="minorEastAsia" w:hAnsi="Cambria Math"/>
            </w:rPr>
            <m:t>= 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K*f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clock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∙M∙I</m:t>
              </m:r>
            </m:den>
          </m:f>
        </m:oMath>
      </m:oMathPara>
    </w:p>
    <w:p w14:paraId="67BCE809" w14:textId="119F9939" w:rsidR="002A3475" w:rsidRPr="002A3475" w:rsidRDefault="002A3475" w:rsidP="002A3475">
      <w:pPr>
        <w:rPr>
          <w:rFonts w:eastAsiaTheme="minorEastAsia"/>
          <w:iCs/>
        </w:rPr>
      </w:pPr>
      <w:r>
        <w:rPr>
          <w:rFonts w:eastAsiaTheme="minorEastAsia" w:hint="eastAsia"/>
          <w:iCs/>
        </w:rPr>
        <w:t xml:space="preserve">where </w:t>
      </w:r>
      <m:oMath>
        <m:r>
          <w:rPr>
            <w:rFonts w:ascii="Cambria Math" w:eastAsiaTheme="minorEastAsia" w:hAnsi="Cambria Math"/>
          </w:rPr>
          <m:t>f</m:t>
        </m:r>
      </m:oMath>
      <w:r w:rsidRPr="002A3475">
        <w:rPr>
          <w:rFonts w:eastAsiaTheme="minorEastAsia" w:hint="eastAsia"/>
          <w:iCs/>
        </w:rPr>
        <w:t xml:space="preserve"> is clock frequency, </w:t>
      </w:r>
      <m:oMath>
        <m:r>
          <w:rPr>
            <w:rFonts w:ascii="Cambria Math" w:eastAsiaTheme="minorEastAsia" w:hAnsi="Cambria Math"/>
          </w:rPr>
          <m:t>M</m:t>
        </m:r>
      </m:oMath>
      <w:r w:rsidRPr="002A3475">
        <w:rPr>
          <w:rFonts w:eastAsiaTheme="minorEastAsia" w:hint="eastAsia"/>
          <w:iCs/>
        </w:rPr>
        <w:t xml:space="preserve"> is the number of rows in BG, </w:t>
      </w:r>
      <m:oMath>
        <m:r>
          <w:rPr>
            <w:rFonts w:ascii="Cambria Math" w:eastAsiaTheme="minorEastAsia" w:hAnsi="Cambria Math"/>
          </w:rPr>
          <m:t>I</m:t>
        </m:r>
      </m:oMath>
      <w:r w:rsidRPr="002A3475">
        <w:rPr>
          <w:rFonts w:eastAsiaTheme="minorEastAsia" w:hint="eastAsia"/>
          <w:iCs/>
        </w:rPr>
        <w:t xml:space="preserve"> is the number of iterations,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clock</m:t>
            </m:r>
          </m:sub>
        </m:sSub>
      </m:oMath>
      <w:r w:rsidRPr="002A3475">
        <w:rPr>
          <w:rFonts w:eastAsiaTheme="minorEastAsia" w:hint="eastAsia"/>
          <w:iCs/>
        </w:rPr>
        <w:t xml:space="preserve"> is the number of clock cycles </w:t>
      </w:r>
      <w:r>
        <w:rPr>
          <w:rFonts w:eastAsiaTheme="minorEastAsia" w:hint="eastAsia"/>
          <w:iCs/>
        </w:rPr>
        <w:t>needed</w:t>
      </w:r>
      <w:r w:rsidRPr="002A3475">
        <w:rPr>
          <w:rFonts w:eastAsiaTheme="minorEastAsia" w:hint="eastAsia"/>
          <w:iCs/>
        </w:rPr>
        <w:t xml:space="preserve"> for one row in BG. </w:t>
      </w:r>
      <w:r>
        <w:rPr>
          <w:rFonts w:eastAsiaTheme="minorEastAsia" w:hint="eastAsia"/>
          <w:iCs/>
        </w:rPr>
        <w:t xml:space="preserve">Taking 5G BG1 as an example, the achievable decoding throughputs are shown in </w:t>
      </w:r>
      <w:r>
        <w:rPr>
          <w:rFonts w:eastAsiaTheme="minorEastAsia"/>
          <w:iCs/>
        </w:rPr>
        <w:fldChar w:fldCharType="begin"/>
      </w:r>
      <w:r>
        <w:rPr>
          <w:rFonts w:eastAsiaTheme="minorEastAsia"/>
          <w:iCs/>
        </w:rPr>
        <w:instrText xml:space="preserve"> </w:instrText>
      </w:r>
      <w:r>
        <w:rPr>
          <w:rFonts w:eastAsiaTheme="minorEastAsia" w:hint="eastAsia"/>
          <w:iCs/>
        </w:rPr>
        <w:instrText>REF _Ref205718663 \h</w:instrText>
      </w:r>
      <w:r>
        <w:rPr>
          <w:rFonts w:eastAsiaTheme="minorEastAsia"/>
          <w:iCs/>
        </w:rPr>
        <w:instrText xml:space="preserve"> </w:instrText>
      </w:r>
      <w:r>
        <w:rPr>
          <w:rFonts w:eastAsiaTheme="minorEastAsia"/>
          <w:iCs/>
        </w:rPr>
      </w:r>
      <w:r>
        <w:rPr>
          <w:rFonts w:eastAsiaTheme="minorEastAsia"/>
          <w:iCs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Theme="minorEastAsia"/>
          <w:iCs/>
        </w:rPr>
        <w:fldChar w:fldCharType="end"/>
      </w:r>
      <w:r>
        <w:rPr>
          <w:rFonts w:eastAsiaTheme="minorEastAsia" w:hint="eastAsia"/>
          <w:iCs/>
        </w:rPr>
        <w:t xml:space="preserve"> where LBP with 8 iterations and </w:t>
      </w:r>
      <w:r w:rsidR="002616E5">
        <w:rPr>
          <w:rFonts w:eastAsiaTheme="minorEastAsia" w:hint="eastAsia"/>
          <w:iCs/>
        </w:rPr>
        <w:t xml:space="preserve">the </w:t>
      </w:r>
      <w:r>
        <w:rPr>
          <w:rFonts w:eastAsiaTheme="minorEastAsia" w:hint="eastAsia"/>
          <w:iCs/>
        </w:rPr>
        <w:t>code rate of 11/12 is considered.</w:t>
      </w:r>
    </w:p>
    <w:p w14:paraId="7C28DBC6" w14:textId="77777777" w:rsidR="002A3475" w:rsidRDefault="002A3475" w:rsidP="002A3475">
      <w:pPr>
        <w:keepNext/>
        <w:jc w:val="center"/>
      </w:pPr>
      <w:r w:rsidRPr="00711BC6">
        <w:rPr>
          <w:rFonts w:eastAsiaTheme="minorEastAsia" w:cs="Times New Roman"/>
          <w:noProof/>
        </w:rPr>
        <w:lastRenderedPageBreak/>
        <w:drawing>
          <wp:inline distT="0" distB="0" distL="0" distR="0" wp14:anchorId="38BAC332" wp14:editId="6FDF2689">
            <wp:extent cx="4572000" cy="2743200"/>
            <wp:effectExtent l="0" t="0" r="0" b="0"/>
            <wp:docPr id="674202134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14AD28EE-894F-045A-F195-2C45556850A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40BD62" w14:textId="5CC5C7FB" w:rsidR="002A3475" w:rsidRDefault="002A3475" w:rsidP="002A3475">
      <w:pPr>
        <w:pStyle w:val="af4"/>
        <w:jc w:val="center"/>
      </w:pPr>
      <w:bookmarkStart w:id="5" w:name="_Ref205718663"/>
      <w:r>
        <w:t xml:space="preserve">Figure </w:t>
      </w:r>
      <w:fldSimple w:instr=" SEQ Figure \* ARABIC ">
        <w:r w:rsidR="004350BF">
          <w:rPr>
            <w:noProof/>
          </w:rPr>
          <w:t>2</w:t>
        </w:r>
      </w:fldSimple>
      <w:bookmarkEnd w:id="5"/>
      <w:r>
        <w:rPr>
          <w:rFonts w:hint="eastAsia"/>
        </w:rPr>
        <w:t xml:space="preserve"> Decoding </w:t>
      </w:r>
      <w:r>
        <w:t>throughput</w:t>
      </w:r>
      <w:r>
        <w:rPr>
          <w:rFonts w:hint="eastAsia"/>
        </w:rPr>
        <w:t xml:space="preserve"> of QC-LDPC</w:t>
      </w:r>
    </w:p>
    <w:p w14:paraId="108E5615" w14:textId="144E843F" w:rsidR="00EB27DA" w:rsidRPr="00EB27DA" w:rsidRDefault="00EB27DA" w:rsidP="00EB27DA">
      <w:pPr>
        <w:rPr>
          <w:rFonts w:eastAsiaTheme="minorEastAsia"/>
        </w:rPr>
      </w:pPr>
      <w:r>
        <w:rPr>
          <w:rFonts w:eastAsiaTheme="minorEastAsia" w:hint="eastAsia"/>
        </w:rPr>
        <w:t xml:space="preserve">Based on our analysis, we have the following </w:t>
      </w:r>
      <w:r>
        <w:rPr>
          <w:rFonts w:eastAsiaTheme="minorEastAsia"/>
        </w:rPr>
        <w:t>observation</w:t>
      </w:r>
      <w:r>
        <w:rPr>
          <w:rFonts w:eastAsiaTheme="minorEastAsia" w:hint="eastAsia"/>
        </w:rPr>
        <w:t xml:space="preserve"> and the following </w:t>
      </w:r>
      <w:r>
        <w:rPr>
          <w:rFonts w:eastAsiaTheme="minorEastAsia"/>
        </w:rPr>
        <w:t>proposal</w:t>
      </w:r>
      <w:r>
        <w:rPr>
          <w:rFonts w:eastAsiaTheme="minorEastAsia" w:hint="eastAsia"/>
        </w:rPr>
        <w:t xml:space="preserve"> for 6GR data channel coding.</w:t>
      </w:r>
    </w:p>
    <w:p w14:paraId="783E1AA2" w14:textId="7D49BAC0" w:rsidR="002430B7" w:rsidRPr="00D25434" w:rsidRDefault="002430B7" w:rsidP="002430B7">
      <w:p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Observation 2:</w:t>
      </w:r>
    </w:p>
    <w:p w14:paraId="781D895E" w14:textId="67F354A9" w:rsidR="002430B7" w:rsidRDefault="002430B7" w:rsidP="002430B7">
      <w:pPr>
        <w:pStyle w:val="a9"/>
        <w:numPr>
          <w:ilvl w:val="0"/>
          <w:numId w:val="28"/>
        </w:num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decoding parallelization/throughput of 5G LDPC codes is </w:t>
      </w:r>
      <w:r w:rsidRPr="00D25434">
        <w:rPr>
          <w:rFonts w:eastAsiaTheme="minorEastAsia"/>
          <w:b/>
          <w:bCs/>
        </w:rPr>
        <w:t>proportional</w:t>
      </w:r>
      <w:r w:rsidRPr="00D25434">
        <w:rPr>
          <w:rFonts w:eastAsiaTheme="minorEastAsia" w:hint="eastAsia"/>
          <w:b/>
          <w:bCs/>
        </w:rPr>
        <w:t xml:space="preserve"> to the lifting size.</w:t>
      </w:r>
    </w:p>
    <w:p w14:paraId="2D4A3428" w14:textId="36CD26D1" w:rsidR="00E42B7D" w:rsidRDefault="00E42B7D" w:rsidP="00E42B7D">
      <w:pPr>
        <w:pStyle w:val="a9"/>
        <w:numPr>
          <w:ilvl w:val="1"/>
          <w:numId w:val="28"/>
        </w:num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the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the throughput is.</w:t>
      </w:r>
    </w:p>
    <w:p w14:paraId="67B479B5" w14:textId="72CBFF30" w:rsidR="00E42B7D" w:rsidRPr="00C87495" w:rsidRDefault="00E42B7D" w:rsidP="005C20F4">
      <w:pPr>
        <w:pStyle w:val="a9"/>
        <w:numPr>
          <w:ilvl w:val="1"/>
          <w:numId w:val="28"/>
        </w:num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</w:t>
      </w:r>
      <w:r w:rsidR="00C91B0A">
        <w:rPr>
          <w:rFonts w:eastAsiaTheme="minorEastAsia" w:hint="eastAsia"/>
          <w:b/>
          <w:bCs/>
        </w:rPr>
        <w:t xml:space="preserve">degree of </w:t>
      </w:r>
      <w:r>
        <w:rPr>
          <w:rFonts w:eastAsiaTheme="minorEastAsia"/>
          <w:b/>
          <w:bCs/>
        </w:rPr>
        <w:t>decoding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p</w:t>
      </w:r>
      <w:r w:rsidR="005C20F4">
        <w:rPr>
          <w:rFonts w:eastAsiaTheme="minorEastAsia" w:hint="eastAsia"/>
          <w:b/>
          <w:bCs/>
        </w:rPr>
        <w:t>arallelization</w:t>
      </w:r>
      <w:r>
        <w:rPr>
          <w:rFonts w:eastAsiaTheme="minorEastAsia" w:hint="eastAsia"/>
          <w:b/>
          <w:bCs/>
        </w:rPr>
        <w:t xml:space="preserve"> has.</w:t>
      </w:r>
    </w:p>
    <w:p w14:paraId="17A697EE" w14:textId="7AC14864" w:rsidR="002430B7" w:rsidRPr="00D25434" w:rsidRDefault="002430B7" w:rsidP="002430B7">
      <w:p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Proposal 1:</w:t>
      </w:r>
    </w:p>
    <w:p w14:paraId="4DADDE8E" w14:textId="78D82362" w:rsidR="00E4703E" w:rsidRDefault="00E4703E" w:rsidP="002430B7">
      <w:pPr>
        <w:pStyle w:val="a9"/>
        <w:numPr>
          <w:ilvl w:val="0"/>
          <w:numId w:val="28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Reuse </w:t>
      </w:r>
      <w:r w:rsidRPr="002430B7">
        <w:rPr>
          <w:rFonts w:eastAsiaTheme="minorEastAsia" w:hint="eastAsia"/>
          <w:b/>
          <w:bCs/>
        </w:rPr>
        <w:t>5G LDPC codes</w:t>
      </w:r>
      <w:r>
        <w:rPr>
          <w:rFonts w:eastAsiaTheme="minorEastAsia"/>
          <w:b/>
          <w:bCs/>
        </w:rPr>
        <w:t xml:space="preserve"> as the channel codes for data channels in 6GR.</w:t>
      </w:r>
    </w:p>
    <w:p w14:paraId="65448241" w14:textId="0C0CF91B" w:rsidR="002430B7" w:rsidRPr="00D25434" w:rsidRDefault="002430B7" w:rsidP="002430B7">
      <w:pPr>
        <w:pStyle w:val="a9"/>
        <w:numPr>
          <w:ilvl w:val="0"/>
          <w:numId w:val="28"/>
        </w:numPr>
        <w:rPr>
          <w:rFonts w:eastAsiaTheme="minorEastAsia"/>
          <w:b/>
          <w:bCs/>
        </w:rPr>
      </w:pPr>
      <w:r w:rsidRPr="002430B7">
        <w:rPr>
          <w:rFonts w:eastAsiaTheme="minorEastAsia" w:hint="eastAsia"/>
          <w:b/>
          <w:bCs/>
        </w:rPr>
        <w:t xml:space="preserve">To satisfy the requirement of peaking data rates in 6GR, </w:t>
      </w:r>
      <w:r w:rsidR="00D25434" w:rsidRPr="00D25434">
        <w:rPr>
          <w:rFonts w:eastAsiaTheme="minorEastAsia" w:hint="eastAsia"/>
          <w:b/>
          <w:bCs/>
        </w:rPr>
        <w:t xml:space="preserve">the lifting size </w:t>
      </w:r>
      <w:r w:rsidR="00D25434" w:rsidRPr="00D25434">
        <w:rPr>
          <w:rFonts w:eastAsiaTheme="minorEastAsia"/>
          <w:b/>
          <w:bCs/>
        </w:rPr>
        <w:t>c</w:t>
      </w:r>
      <w:r w:rsidR="00E4703E">
        <w:rPr>
          <w:rFonts w:eastAsiaTheme="minorEastAsia"/>
          <w:b/>
          <w:bCs/>
        </w:rPr>
        <w:t>an</w:t>
      </w:r>
      <w:r w:rsidR="00D25434" w:rsidRPr="00D25434">
        <w:rPr>
          <w:rFonts w:eastAsiaTheme="minorEastAsia" w:hint="eastAsia"/>
          <w:b/>
          <w:bCs/>
        </w:rPr>
        <w:t xml:space="preserve"> be enhanced</w:t>
      </w:r>
      <w:r w:rsidRPr="002430B7">
        <w:rPr>
          <w:rFonts w:eastAsiaTheme="minorEastAsia" w:hint="eastAsia"/>
          <w:b/>
          <w:bCs/>
        </w:rPr>
        <w:t>.</w:t>
      </w:r>
    </w:p>
    <w:p w14:paraId="1308CF7F" w14:textId="1CEBE53C" w:rsidR="00B30FFD" w:rsidRDefault="00B30FFD" w:rsidP="00B30FFD">
      <w:pPr>
        <w:pStyle w:val="2"/>
        <w:spacing w:after="312"/>
        <w:rPr>
          <w:rFonts w:eastAsiaTheme="minorEastAsia"/>
        </w:rPr>
      </w:pPr>
      <w:r>
        <w:rPr>
          <w:rFonts w:eastAsiaTheme="minorEastAsia" w:hint="eastAsia"/>
        </w:rPr>
        <w:t>BG</w:t>
      </w:r>
      <w:r w:rsidR="004B7525">
        <w:rPr>
          <w:rFonts w:eastAsiaTheme="minorEastAsia" w:hint="eastAsia"/>
        </w:rPr>
        <w:t xml:space="preserve"> </w:t>
      </w:r>
      <w:r w:rsidR="00B80463">
        <w:rPr>
          <w:rFonts w:eastAsiaTheme="minorEastAsia" w:hint="eastAsia"/>
        </w:rPr>
        <w:t xml:space="preserve">enhancement </w:t>
      </w:r>
      <w:r w:rsidR="004B7525">
        <w:rPr>
          <w:rFonts w:eastAsiaTheme="minorEastAsia" w:hint="eastAsia"/>
        </w:rPr>
        <w:t>for low code rate</w:t>
      </w:r>
      <w:r w:rsidR="00F63A28">
        <w:rPr>
          <w:rFonts w:eastAsiaTheme="minorEastAsia" w:hint="eastAsia"/>
        </w:rPr>
        <w:t>s</w:t>
      </w:r>
    </w:p>
    <w:p w14:paraId="5FC95441" w14:textId="21D7E59B" w:rsidR="00D25434" w:rsidRDefault="008D7361" w:rsidP="00715A80">
      <w:pPr>
        <w:rPr>
          <w:rFonts w:eastAsiaTheme="minorEastAsia"/>
        </w:rPr>
      </w:pPr>
      <w:r>
        <w:rPr>
          <w:rFonts w:eastAsiaTheme="minorEastAsia" w:hint="eastAsia"/>
        </w:rPr>
        <w:t xml:space="preserve">In 5G, BG1 and BG2 have the size of </w:t>
      </w:r>
      <m:oMath>
        <m:r>
          <w:rPr>
            <w:rFonts w:ascii="Cambria Math" w:eastAsiaTheme="minorEastAsia" w:hAnsi="Cambria Math"/>
          </w:rPr>
          <m:t>46×68</m:t>
        </m:r>
      </m:oMath>
      <w:r>
        <w:rPr>
          <w:rFonts w:eastAsiaTheme="minorEastAsia" w:hint="eastAsia"/>
        </w:rPr>
        <w:t xml:space="preserve"> and </w:t>
      </w:r>
      <m:oMath>
        <m:r>
          <w:rPr>
            <w:rFonts w:ascii="Cambria Math" w:eastAsiaTheme="minorEastAsia" w:hAnsi="Cambria Math"/>
          </w:rPr>
          <m:t>42×52</m:t>
        </m:r>
      </m:oMath>
      <w:r>
        <w:rPr>
          <w:rFonts w:eastAsiaTheme="minorEastAsia" w:hint="eastAsia"/>
        </w:rPr>
        <w:t xml:space="preserve">, respectively. For BG1, the supported code rate is between 1/5 and 11/12. For BG2, the supported code rate is between </w:t>
      </w:r>
      <w:r w:rsidR="00C06FCB">
        <w:rPr>
          <w:rFonts w:eastAsiaTheme="minorEastAsia" w:hint="eastAsia"/>
        </w:rPr>
        <w:t>1</w:t>
      </w:r>
      <w:r>
        <w:rPr>
          <w:rFonts w:eastAsiaTheme="minorEastAsia" w:hint="eastAsia"/>
        </w:rPr>
        <w:t>/</w:t>
      </w:r>
      <w:r w:rsidR="00C06FCB">
        <w:rPr>
          <w:rFonts w:eastAsiaTheme="minorEastAsia" w:hint="eastAsia"/>
        </w:rPr>
        <w:t>5</w:t>
      </w:r>
      <w:r>
        <w:rPr>
          <w:rFonts w:eastAsiaTheme="minorEastAsia" w:hint="eastAsia"/>
        </w:rPr>
        <w:t xml:space="preserve"> and </w:t>
      </w:r>
      <w:r w:rsidR="00C06FCB">
        <w:rPr>
          <w:rFonts w:eastAsiaTheme="minorEastAsia" w:hint="eastAsia"/>
        </w:rPr>
        <w:t>5</w:t>
      </w:r>
      <w:r>
        <w:rPr>
          <w:rFonts w:eastAsiaTheme="minorEastAsia" w:hint="eastAsia"/>
        </w:rPr>
        <w:t>/</w:t>
      </w:r>
      <w:r w:rsidR="00C06FCB">
        <w:rPr>
          <w:rFonts w:eastAsiaTheme="minorEastAsia" w:hint="eastAsia"/>
        </w:rPr>
        <w:t>6</w:t>
      </w:r>
      <w:r>
        <w:rPr>
          <w:rFonts w:eastAsiaTheme="minorEastAsia" w:hint="eastAsia"/>
        </w:rPr>
        <w:t xml:space="preserve">. </w:t>
      </w:r>
      <w:r w:rsidR="00DC2029">
        <w:rPr>
          <w:rFonts w:eastAsiaTheme="minorEastAsia" w:hint="eastAsia"/>
        </w:rPr>
        <w:t>In 5G design, t</w:t>
      </w:r>
      <w:r w:rsidR="00D25434">
        <w:rPr>
          <w:rFonts w:eastAsiaTheme="minorEastAsia" w:hint="eastAsia"/>
        </w:rPr>
        <w:t xml:space="preserve">he intensions to </w:t>
      </w:r>
      <w:r w:rsidR="00D25434">
        <w:rPr>
          <w:rFonts w:eastAsiaTheme="minorEastAsia"/>
        </w:rPr>
        <w:t>introduce</w:t>
      </w:r>
      <w:r w:rsidR="00D25434">
        <w:rPr>
          <w:rFonts w:eastAsiaTheme="minorEastAsia" w:hint="eastAsia"/>
        </w:rPr>
        <w:t xml:space="preserve"> a raptor-like structure in BG could be summarized as two points:</w:t>
      </w:r>
    </w:p>
    <w:p w14:paraId="04C78EB0" w14:textId="50F4E865" w:rsidR="00D25434" w:rsidRDefault="00D25434" w:rsidP="00D25434">
      <w:pPr>
        <w:pStyle w:val="a9"/>
        <w:numPr>
          <w:ilvl w:val="0"/>
          <w:numId w:val="28"/>
        </w:num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h</w:t>
      </w:r>
      <w:r w:rsidR="00DC2029">
        <w:rPr>
          <w:rFonts w:eastAsiaTheme="minorEastAsia" w:hint="eastAsia"/>
        </w:rPr>
        <w:t>e</w:t>
      </w:r>
      <w:r>
        <w:rPr>
          <w:rFonts w:eastAsiaTheme="minorEastAsia" w:hint="eastAsia"/>
        </w:rPr>
        <w:t xml:space="preserve"> code design</w:t>
      </w:r>
      <w:r w:rsidR="00DC2029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over </w:t>
      </w:r>
      <w:r>
        <w:rPr>
          <w:rFonts w:eastAsiaTheme="minorEastAsia"/>
        </w:rPr>
        <w:t>different</w:t>
      </w:r>
      <w:r>
        <w:rPr>
          <w:rFonts w:eastAsiaTheme="minorEastAsia" w:hint="eastAsia"/>
        </w:rPr>
        <w:t xml:space="preserve"> code rates </w:t>
      </w:r>
      <w:r>
        <w:rPr>
          <w:rFonts w:eastAsiaTheme="minorEastAsia"/>
        </w:rPr>
        <w:t>could</w:t>
      </w:r>
      <w:r>
        <w:rPr>
          <w:rFonts w:eastAsiaTheme="minorEastAsia" w:hint="eastAsia"/>
        </w:rPr>
        <w:t xml:space="preserve"> be unified</w:t>
      </w:r>
      <w:r w:rsidR="00D354CD">
        <w:rPr>
          <w:rFonts w:eastAsiaTheme="minorEastAsia" w:hint="eastAsia"/>
        </w:rPr>
        <w:t xml:space="preserve"> by one BG or one QC-LDPC code</w:t>
      </w:r>
      <w:r>
        <w:rPr>
          <w:rFonts w:eastAsiaTheme="minorEastAsia" w:hint="eastAsia"/>
        </w:rPr>
        <w:t>.</w:t>
      </w:r>
    </w:p>
    <w:p w14:paraId="5D0D4322" w14:textId="17DE4D36" w:rsidR="00D25434" w:rsidRPr="00D25434" w:rsidRDefault="00D25434" w:rsidP="00D25434">
      <w:pPr>
        <w:pStyle w:val="a9"/>
        <w:numPr>
          <w:ilvl w:val="0"/>
          <w:numId w:val="28"/>
        </w:numPr>
        <w:rPr>
          <w:rFonts w:eastAsiaTheme="minorEastAsia"/>
        </w:rPr>
      </w:pPr>
      <w:r>
        <w:rPr>
          <w:rFonts w:eastAsiaTheme="minorEastAsia"/>
        </w:rPr>
        <w:t>Th</w:t>
      </w:r>
      <w:r w:rsidR="00DC2029">
        <w:rPr>
          <w:rFonts w:eastAsiaTheme="minorEastAsia" w:hint="eastAsia"/>
        </w:rPr>
        <w:t>e</w:t>
      </w:r>
      <w:r>
        <w:rPr>
          <w:rFonts w:eastAsiaTheme="minorEastAsia" w:hint="eastAsia"/>
        </w:rPr>
        <w:t xml:space="preserve"> rate-compatible </w:t>
      </w:r>
      <w:r w:rsidR="001F4F94">
        <w:rPr>
          <w:rFonts w:eastAsiaTheme="minorEastAsia" w:hint="eastAsia"/>
        </w:rPr>
        <w:t xml:space="preserve">structure </w:t>
      </w:r>
      <w:r>
        <w:rPr>
          <w:rFonts w:eastAsiaTheme="minorEastAsia"/>
        </w:rPr>
        <w:t>could</w:t>
      </w:r>
      <w:r>
        <w:rPr>
          <w:rFonts w:eastAsiaTheme="minorEastAsia" w:hint="eastAsia"/>
        </w:rPr>
        <w:t xml:space="preserve"> support IR-HARQ and achieve </w:t>
      </w:r>
      <w:r>
        <w:rPr>
          <w:rFonts w:eastAsiaTheme="minorEastAsia"/>
        </w:rPr>
        <w:t>additional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lastRenderedPageBreak/>
        <w:t>coding gains in 2</w:t>
      </w:r>
      <w:r w:rsidRPr="008D7361">
        <w:rPr>
          <w:rFonts w:eastAsiaTheme="minorEastAsia" w:hint="eastAsia"/>
          <w:vertAlign w:val="superscript"/>
        </w:rPr>
        <w:t>nd</w:t>
      </w:r>
      <w:r>
        <w:rPr>
          <w:rFonts w:eastAsiaTheme="minorEastAsia" w:hint="eastAsia"/>
        </w:rPr>
        <w:t>/3</w:t>
      </w:r>
      <w:r w:rsidRPr="008D7361">
        <w:rPr>
          <w:rFonts w:eastAsiaTheme="minorEastAsia" w:hint="eastAsia"/>
          <w:vertAlign w:val="superscript"/>
        </w:rPr>
        <w:t>rd</w:t>
      </w:r>
      <w:r>
        <w:rPr>
          <w:rFonts w:eastAsiaTheme="minorEastAsia" w:hint="eastAsia"/>
        </w:rPr>
        <w:t xml:space="preserve"> /4</w:t>
      </w:r>
      <w:r w:rsidRPr="008D7361">
        <w:rPr>
          <w:rFonts w:eastAsiaTheme="minorEastAsia" w:hint="eastAsia"/>
          <w:vertAlign w:val="superscript"/>
        </w:rPr>
        <w:t>th</w:t>
      </w:r>
      <w:r>
        <w:rPr>
          <w:rFonts w:eastAsiaTheme="minorEastAsia" w:hint="eastAsia"/>
        </w:rPr>
        <w:t xml:space="preserve"> retransmission.</w:t>
      </w:r>
    </w:p>
    <w:p w14:paraId="00996415" w14:textId="5A1354A7" w:rsidR="00D25434" w:rsidRDefault="00D354CD" w:rsidP="00715A80">
      <w:pPr>
        <w:rPr>
          <w:rFonts w:eastAsiaTheme="minorEastAsia" w:hint="eastAsia"/>
        </w:rPr>
      </w:pPr>
      <w:r>
        <w:rPr>
          <w:rFonts w:eastAsiaTheme="minorEastAsia" w:hint="eastAsia"/>
        </w:rPr>
        <w:t xml:space="preserve">However, </w:t>
      </w:r>
      <w:r>
        <w:rPr>
          <w:rFonts w:eastAsiaTheme="minorEastAsia"/>
        </w:rPr>
        <w:t>additional</w:t>
      </w:r>
      <w:r>
        <w:rPr>
          <w:rFonts w:eastAsiaTheme="minorEastAsia" w:hint="eastAsia"/>
        </w:rPr>
        <w:t xml:space="preserve"> coding gains could only be obtained </w:t>
      </w:r>
      <w:r w:rsidR="00BC0221">
        <w:rPr>
          <w:rFonts w:eastAsiaTheme="minorEastAsia" w:hint="eastAsia"/>
        </w:rPr>
        <w:t>in 2</w:t>
      </w:r>
      <w:r w:rsidR="00BC0221" w:rsidRPr="008D7361">
        <w:rPr>
          <w:rFonts w:eastAsiaTheme="minorEastAsia" w:hint="eastAsia"/>
          <w:vertAlign w:val="superscript"/>
        </w:rPr>
        <w:t>nd</w:t>
      </w:r>
      <w:r w:rsidR="00BC0221">
        <w:rPr>
          <w:rFonts w:eastAsiaTheme="minorEastAsia" w:hint="eastAsia"/>
        </w:rPr>
        <w:t xml:space="preserve"> retransmission for</w:t>
      </w:r>
      <w:r>
        <w:rPr>
          <w:rFonts w:eastAsiaTheme="minorEastAsia" w:hint="eastAsia"/>
        </w:rPr>
        <w:t xml:space="preserve"> a few MCS cases with high code rate</w:t>
      </w:r>
      <w:r w:rsidR="001F4F94">
        <w:rPr>
          <w:rFonts w:eastAsiaTheme="minorEastAsia" w:hint="eastAsia"/>
        </w:rPr>
        <w:t>s</w:t>
      </w:r>
      <w:r>
        <w:rPr>
          <w:rFonts w:eastAsiaTheme="minorEastAsia" w:hint="eastAsia"/>
        </w:rPr>
        <w:t>. In most cases (e.g., MCS#0</w:t>
      </w:r>
      <w:r w:rsidR="005C04EF">
        <w:rPr>
          <w:rFonts w:eastAsiaTheme="minorEastAsia" w:hint="eastAsia"/>
        </w:rPr>
        <w:t>/</w:t>
      </w:r>
      <w:r>
        <w:rPr>
          <w:rFonts w:eastAsiaTheme="minorEastAsia" w:hint="eastAsia"/>
        </w:rPr>
        <w:t>1</w:t>
      </w:r>
      <w:r w:rsidR="005C04EF">
        <w:rPr>
          <w:rFonts w:eastAsiaTheme="minorEastAsia" w:hint="eastAsia"/>
        </w:rPr>
        <w:t>/2/3</w:t>
      </w:r>
      <w:r w:rsidR="005C04EF">
        <w:rPr>
          <w:rFonts w:eastAsiaTheme="minorEastAsia"/>
        </w:rPr>
        <w:t>…</w:t>
      </w:r>
      <w:r>
        <w:rPr>
          <w:rFonts w:eastAsiaTheme="minorEastAsia" w:hint="eastAsia"/>
        </w:rPr>
        <w:t xml:space="preserve">), </w:t>
      </w:r>
      <w:r w:rsidR="00E6728E">
        <w:rPr>
          <w:rFonts w:eastAsiaTheme="minorEastAsia" w:hint="eastAsia"/>
        </w:rPr>
        <w:t xml:space="preserve">the whole or </w:t>
      </w:r>
      <w:r w:rsidR="001F4F94">
        <w:rPr>
          <w:rFonts w:eastAsiaTheme="minorEastAsia" w:hint="eastAsia"/>
        </w:rPr>
        <w:t xml:space="preserve">the </w:t>
      </w:r>
      <w:r w:rsidR="00E6728E">
        <w:rPr>
          <w:rFonts w:eastAsiaTheme="minorEastAsia" w:hint="eastAsia"/>
        </w:rPr>
        <w:t xml:space="preserve">part of codeword </w:t>
      </w:r>
      <w:r w:rsidR="001F4F94">
        <w:rPr>
          <w:rFonts w:eastAsiaTheme="minorEastAsia" w:hint="eastAsia"/>
        </w:rPr>
        <w:t>has</w:t>
      </w:r>
      <w:r w:rsidR="00E6728E">
        <w:rPr>
          <w:rFonts w:eastAsiaTheme="minorEastAsia" w:hint="eastAsia"/>
        </w:rPr>
        <w:t xml:space="preserve"> already </w:t>
      </w:r>
      <w:r w:rsidR="001F4F94">
        <w:rPr>
          <w:rFonts w:eastAsiaTheme="minorEastAsia" w:hint="eastAsia"/>
        </w:rPr>
        <w:t xml:space="preserve">been </w:t>
      </w:r>
      <w:r w:rsidR="00E6728E">
        <w:rPr>
          <w:rFonts w:eastAsiaTheme="minorEastAsia" w:hint="eastAsia"/>
        </w:rPr>
        <w:t>repeated</w:t>
      </w:r>
      <w:r w:rsidR="001F4F94">
        <w:rPr>
          <w:rFonts w:eastAsiaTheme="minorEastAsia" w:hint="eastAsia"/>
        </w:rPr>
        <w:t>ly</w:t>
      </w:r>
      <w:r w:rsidR="00E6728E">
        <w:rPr>
          <w:rFonts w:eastAsiaTheme="minorEastAsia" w:hint="eastAsia"/>
        </w:rPr>
        <w:t xml:space="preserve"> transmitted </w:t>
      </w:r>
      <w:r>
        <w:rPr>
          <w:rFonts w:eastAsiaTheme="minorEastAsia" w:hint="eastAsia"/>
        </w:rPr>
        <w:t>in 1</w:t>
      </w:r>
      <w:r w:rsidRPr="00D354CD">
        <w:rPr>
          <w:rFonts w:eastAsiaTheme="minorEastAsia" w:hint="eastAsia"/>
          <w:vertAlign w:val="superscript"/>
        </w:rPr>
        <w:t>st</w:t>
      </w:r>
      <w:r>
        <w:rPr>
          <w:rFonts w:eastAsiaTheme="minorEastAsia" w:hint="eastAsia"/>
        </w:rPr>
        <w:t xml:space="preserve"> </w:t>
      </w:r>
      <w:r w:rsidR="00BC0221">
        <w:rPr>
          <w:rFonts w:eastAsiaTheme="minorEastAsia"/>
        </w:rPr>
        <w:t>transmission</w:t>
      </w:r>
      <w:r>
        <w:rPr>
          <w:rFonts w:eastAsiaTheme="minorEastAsia" w:hint="eastAsia"/>
        </w:rPr>
        <w:t>.</w:t>
      </w:r>
      <w:r w:rsidR="00BC0221">
        <w:rPr>
          <w:rFonts w:eastAsiaTheme="minorEastAsia" w:hint="eastAsia"/>
        </w:rPr>
        <w:t xml:space="preserve"> Also, in some applications (such as NTN</w:t>
      </w:r>
      <w:r w:rsidR="005C04EF">
        <w:rPr>
          <w:rFonts w:eastAsiaTheme="minorEastAsia" w:hint="eastAsia"/>
        </w:rPr>
        <w:t>/URLLC</w:t>
      </w:r>
      <w:r w:rsidR="00BC0221">
        <w:rPr>
          <w:rFonts w:eastAsiaTheme="minorEastAsia" w:hint="eastAsia"/>
        </w:rPr>
        <w:t xml:space="preserve"> services), HARQ could be disable</w:t>
      </w:r>
      <w:r w:rsidR="00256EEA">
        <w:rPr>
          <w:rFonts w:eastAsiaTheme="minorEastAsia" w:hint="eastAsia"/>
        </w:rPr>
        <w:t xml:space="preserve"> and</w:t>
      </w:r>
      <w:r w:rsidR="00BC0221">
        <w:rPr>
          <w:rFonts w:eastAsiaTheme="minorEastAsia" w:hint="eastAsia"/>
        </w:rPr>
        <w:t xml:space="preserve"> </w:t>
      </w:r>
      <w:r w:rsidR="005C04EF">
        <w:rPr>
          <w:rFonts w:eastAsiaTheme="minorEastAsia" w:hint="eastAsia"/>
        </w:rPr>
        <w:t xml:space="preserve">the </w:t>
      </w:r>
      <w:r w:rsidR="005C04EF">
        <w:rPr>
          <w:rFonts w:eastAsiaTheme="minorEastAsia"/>
        </w:rPr>
        <w:t>target</w:t>
      </w:r>
      <w:r w:rsidR="005C04EF">
        <w:rPr>
          <w:rFonts w:eastAsiaTheme="minorEastAsia" w:hint="eastAsia"/>
        </w:rPr>
        <w:t xml:space="preserve"> BLER </w:t>
      </w:r>
      <w:r w:rsidR="00256EEA">
        <w:rPr>
          <w:rFonts w:eastAsiaTheme="minorEastAsia" w:hint="eastAsia"/>
        </w:rPr>
        <w:t>of 1</w:t>
      </w:r>
      <w:r w:rsidR="00256EEA" w:rsidRPr="00256EEA">
        <w:rPr>
          <w:rFonts w:eastAsiaTheme="minorEastAsia" w:hint="eastAsia"/>
          <w:vertAlign w:val="superscript"/>
        </w:rPr>
        <w:t>st</w:t>
      </w:r>
      <w:r w:rsidR="00256EEA">
        <w:rPr>
          <w:rFonts w:eastAsiaTheme="minorEastAsia" w:hint="eastAsia"/>
        </w:rPr>
        <w:t xml:space="preserve"> </w:t>
      </w:r>
      <w:r w:rsidR="00256EEA">
        <w:rPr>
          <w:rFonts w:eastAsiaTheme="minorEastAsia"/>
        </w:rPr>
        <w:t>transmission</w:t>
      </w:r>
      <w:r w:rsidR="00256EEA">
        <w:rPr>
          <w:rFonts w:eastAsiaTheme="minorEastAsia" w:hint="eastAsia"/>
        </w:rPr>
        <w:t xml:space="preserve"> might be </w:t>
      </w:r>
      <w:r w:rsidR="00256EEA">
        <w:rPr>
          <w:rFonts w:eastAsiaTheme="minorEastAsia"/>
        </w:rPr>
        <w:t>stricter</w:t>
      </w:r>
      <w:r w:rsidR="00256EEA">
        <w:rPr>
          <w:rFonts w:eastAsiaTheme="minorEastAsia" w:hint="eastAsia"/>
        </w:rPr>
        <w:t>. For this case, the lower code rate is needed under the same SNR.</w:t>
      </w:r>
    </w:p>
    <w:p w14:paraId="562FCD34" w14:textId="72D806AF" w:rsidR="00BC0221" w:rsidRDefault="00DC2029" w:rsidP="00715A80">
      <w:pPr>
        <w:rPr>
          <w:rFonts w:eastAsiaTheme="minorEastAsia"/>
        </w:rPr>
      </w:pPr>
      <w:r>
        <w:rPr>
          <w:rFonts w:eastAsiaTheme="minorEastAsia" w:hint="eastAsia"/>
        </w:rPr>
        <w:t xml:space="preserve">To address this issue, </w:t>
      </w:r>
      <w:r w:rsidR="008157F0">
        <w:rPr>
          <w:rFonts w:eastAsiaTheme="minorEastAsia" w:hint="eastAsia"/>
        </w:rPr>
        <w:t xml:space="preserve">new BG could be introduced in 6GR to support lower code rates. The new BG should have a more compact structure and at least have a </w:t>
      </w:r>
      <w:r w:rsidR="008157F0">
        <w:rPr>
          <w:rFonts w:eastAsiaTheme="minorEastAsia"/>
        </w:rPr>
        <w:t>better</w:t>
      </w:r>
      <w:r w:rsidR="008157F0">
        <w:rPr>
          <w:rFonts w:eastAsiaTheme="minorEastAsia" w:hint="eastAsia"/>
        </w:rPr>
        <w:t xml:space="preserve"> performance than 5G </w:t>
      </w:r>
      <w:r w:rsidR="00F55009">
        <w:rPr>
          <w:rFonts w:eastAsiaTheme="minorEastAsia" w:hint="eastAsia"/>
        </w:rPr>
        <w:t>LDPC codes</w:t>
      </w:r>
      <w:r w:rsidR="008157F0">
        <w:rPr>
          <w:rFonts w:eastAsiaTheme="minorEastAsia" w:hint="eastAsia"/>
        </w:rPr>
        <w:t xml:space="preserve"> at </w:t>
      </w:r>
      <w:r w:rsidR="008157F0">
        <w:rPr>
          <w:rFonts w:eastAsiaTheme="minorEastAsia"/>
        </w:rPr>
        <w:t>code</w:t>
      </w:r>
      <w:r w:rsidR="008157F0">
        <w:rPr>
          <w:rFonts w:eastAsiaTheme="minorEastAsia" w:hint="eastAsia"/>
        </w:rPr>
        <w:t xml:space="preserve"> rates less than 0.2.</w:t>
      </w:r>
    </w:p>
    <w:p w14:paraId="71634093" w14:textId="683378BF" w:rsidR="00BC0221" w:rsidRPr="008157F0" w:rsidRDefault="00BC0221" w:rsidP="00BC0221">
      <w:pPr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>Proposal</w:t>
      </w:r>
      <w:r w:rsidR="008157F0" w:rsidRPr="008157F0">
        <w:rPr>
          <w:rFonts w:eastAsiaTheme="minorEastAsia" w:hint="eastAsia"/>
          <w:b/>
          <w:bCs/>
        </w:rPr>
        <w:t xml:space="preserve"> 2:</w:t>
      </w:r>
    </w:p>
    <w:p w14:paraId="6B265D80" w14:textId="0939BB47" w:rsidR="00BC0221" w:rsidRPr="00896A18" w:rsidRDefault="00BC0221" w:rsidP="00715A80">
      <w:pPr>
        <w:pStyle w:val="a9"/>
        <w:numPr>
          <w:ilvl w:val="0"/>
          <w:numId w:val="31"/>
        </w:numPr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In 6GR, </w:t>
      </w:r>
      <w:r w:rsidR="008157F0">
        <w:rPr>
          <w:rFonts w:eastAsiaTheme="minorEastAsia" w:hint="eastAsia"/>
          <w:b/>
          <w:bCs/>
        </w:rPr>
        <w:t xml:space="preserve">new </w:t>
      </w:r>
      <w:r w:rsidRPr="008157F0">
        <w:rPr>
          <w:rFonts w:eastAsiaTheme="minorEastAsia" w:hint="eastAsia"/>
          <w:b/>
          <w:bCs/>
        </w:rPr>
        <w:t xml:space="preserve">BG </w:t>
      </w:r>
      <w:r w:rsidR="00C91B0A">
        <w:rPr>
          <w:rFonts w:eastAsiaTheme="minorEastAsia" w:hint="eastAsia"/>
          <w:b/>
          <w:bCs/>
        </w:rPr>
        <w:t xml:space="preserve">supporting </w:t>
      </w:r>
      <w:r w:rsidRPr="008157F0">
        <w:rPr>
          <w:rFonts w:eastAsiaTheme="minorEastAsia" w:hint="eastAsia"/>
          <w:b/>
          <w:bCs/>
        </w:rPr>
        <w:t>the code rate less than 0.2 could be introduced to better support HARQ-disable/free</w:t>
      </w:r>
      <w:r w:rsidR="00C91B0A">
        <w:rPr>
          <w:rFonts w:eastAsiaTheme="minorEastAsia" w:hint="eastAsia"/>
          <w:b/>
          <w:bCs/>
        </w:rPr>
        <w:t xml:space="preserve"> transmission</w:t>
      </w:r>
      <w:r w:rsidR="00C56C11">
        <w:rPr>
          <w:rFonts w:eastAsiaTheme="minorEastAsia" w:hint="eastAsia"/>
          <w:b/>
          <w:bCs/>
        </w:rPr>
        <w:t>s</w:t>
      </w:r>
      <w:r w:rsidR="00E6728E">
        <w:rPr>
          <w:rFonts w:eastAsiaTheme="minorEastAsia" w:hint="eastAsia"/>
          <w:b/>
          <w:bCs/>
        </w:rPr>
        <w:t xml:space="preserve"> (e.g., URLLC</w:t>
      </w:r>
      <w:r w:rsidR="001F4F94">
        <w:rPr>
          <w:rFonts w:eastAsiaTheme="minorEastAsia" w:hint="eastAsia"/>
          <w:b/>
          <w:bCs/>
        </w:rPr>
        <w:t>/</w:t>
      </w:r>
      <w:r w:rsidR="00E6728E">
        <w:rPr>
          <w:rFonts w:eastAsiaTheme="minorEastAsia" w:hint="eastAsia"/>
          <w:b/>
          <w:bCs/>
        </w:rPr>
        <w:t>NTN</w:t>
      </w:r>
      <w:r w:rsidR="001F4F94">
        <w:rPr>
          <w:rFonts w:eastAsiaTheme="minorEastAsia" w:hint="eastAsia"/>
          <w:b/>
          <w:bCs/>
        </w:rPr>
        <w:t xml:space="preserve"> services</w:t>
      </w:r>
      <w:r w:rsidR="00E6728E">
        <w:rPr>
          <w:rFonts w:eastAsiaTheme="minorEastAsia" w:hint="eastAsia"/>
          <w:b/>
          <w:bCs/>
        </w:rPr>
        <w:t>)</w:t>
      </w:r>
      <w:r w:rsidR="00C91B0A">
        <w:rPr>
          <w:rFonts w:eastAsiaTheme="minorEastAsia" w:hint="eastAsia"/>
          <w:b/>
          <w:bCs/>
        </w:rPr>
        <w:t>.</w:t>
      </w:r>
    </w:p>
    <w:p w14:paraId="02C94E01" w14:textId="2DE68107" w:rsidR="00075193" w:rsidRDefault="00C11FAA" w:rsidP="00BF0873">
      <w:pPr>
        <w:pStyle w:val="1"/>
        <w:pBdr>
          <w:top w:val="single" w:sz="12" w:space="1" w:color="auto"/>
        </w:pBdr>
        <w:spacing w:after="156"/>
        <w:rPr>
          <w:rFonts w:eastAsiaTheme="minorEastAsia"/>
        </w:rPr>
      </w:pPr>
      <w:r>
        <w:rPr>
          <w:rStyle w:val="20"/>
          <w:rFonts w:eastAsiaTheme="minorEastAsia" w:hint="eastAsia"/>
        </w:rPr>
        <w:t>C</w:t>
      </w:r>
      <w:r w:rsidR="00075193" w:rsidRPr="00F63A28">
        <w:rPr>
          <w:rStyle w:val="20"/>
          <w:rFonts w:hint="eastAsia"/>
        </w:rPr>
        <w:t>ontrol channel</w:t>
      </w:r>
      <w:r>
        <w:rPr>
          <w:rFonts w:eastAsiaTheme="minorEastAsia" w:hint="eastAsia"/>
        </w:rPr>
        <w:t xml:space="preserve"> coding for 6GR</w:t>
      </w:r>
    </w:p>
    <w:p w14:paraId="6C506E75" w14:textId="31CAE3E6" w:rsidR="00722DE3" w:rsidRDefault="00E1517E" w:rsidP="00722DE3">
      <w:pPr>
        <w:pStyle w:val="2"/>
        <w:rPr>
          <w:rFonts w:eastAsiaTheme="minorEastAsia"/>
        </w:rPr>
      </w:pPr>
      <w:r>
        <w:rPr>
          <w:rFonts w:eastAsiaTheme="minorEastAsia" w:hint="eastAsia"/>
        </w:rPr>
        <w:t xml:space="preserve">5G </w:t>
      </w:r>
      <w:r w:rsidR="00A35BC5">
        <w:rPr>
          <w:rFonts w:eastAsiaTheme="minorEastAsia" w:hint="eastAsia"/>
        </w:rPr>
        <w:t xml:space="preserve">Polar codes and </w:t>
      </w:r>
      <w:r w:rsidR="007E0359">
        <w:rPr>
          <w:rFonts w:eastAsiaTheme="minorEastAsia" w:hint="eastAsia"/>
        </w:rPr>
        <w:t>the</w:t>
      </w:r>
      <w:r w:rsidR="00A35BC5">
        <w:rPr>
          <w:rFonts w:eastAsiaTheme="minorEastAsia" w:hint="eastAsia"/>
        </w:rPr>
        <w:t xml:space="preserve"> necessity of </w:t>
      </w:r>
      <w:r w:rsidR="00D42A0F">
        <w:rPr>
          <w:rFonts w:eastAsiaTheme="minorEastAsia"/>
        </w:rPr>
        <w:t>enchantments</w:t>
      </w:r>
    </w:p>
    <w:p w14:paraId="683FBEE4" w14:textId="77777777" w:rsidR="000758CF" w:rsidRDefault="008157F0" w:rsidP="008157F0">
      <w:pPr>
        <w:rPr>
          <w:rFonts w:eastAsiaTheme="minorEastAsia"/>
        </w:rPr>
      </w:pPr>
      <w:r>
        <w:rPr>
          <w:rFonts w:eastAsiaTheme="minorEastAsia" w:hint="eastAsia"/>
        </w:rPr>
        <w:t>To</w:t>
      </w:r>
      <w:r w:rsidR="00257820">
        <w:rPr>
          <w:rFonts w:eastAsiaTheme="minorEastAsia" w:hint="eastAsia"/>
        </w:rPr>
        <w:t xml:space="preserve"> better</w:t>
      </w:r>
      <w:r w:rsidR="000758CF">
        <w:rPr>
          <w:rFonts w:eastAsiaTheme="minorEastAsia" w:hint="eastAsia"/>
        </w:rPr>
        <w:t xml:space="preserve"> transmit </w:t>
      </w:r>
      <w:r w:rsidR="00257820">
        <w:rPr>
          <w:rFonts w:eastAsiaTheme="minorEastAsia"/>
        </w:rPr>
        <w:t>control</w:t>
      </w:r>
      <w:r w:rsidR="00257820">
        <w:rPr>
          <w:rFonts w:eastAsiaTheme="minorEastAsia" w:hint="eastAsia"/>
        </w:rPr>
        <w:t xml:space="preserve"> </w:t>
      </w:r>
      <w:r w:rsidR="00257820">
        <w:rPr>
          <w:rFonts w:eastAsiaTheme="minorEastAsia"/>
        </w:rPr>
        <w:t>information</w:t>
      </w:r>
      <w:r>
        <w:rPr>
          <w:rFonts w:eastAsiaTheme="minorEastAsia" w:hint="eastAsia"/>
        </w:rPr>
        <w:t xml:space="preserve">, </w:t>
      </w:r>
      <w:r w:rsidR="00257820">
        <w:rPr>
          <w:rFonts w:eastAsiaTheme="minorEastAsia" w:hint="eastAsia"/>
        </w:rPr>
        <w:t xml:space="preserve">5G specifies a new channel coding scheme based on Polar codes for PBCH/DCI/UCI </w:t>
      </w:r>
      <w:r w:rsidR="00257820">
        <w:rPr>
          <w:rFonts w:eastAsiaTheme="minorEastAsia"/>
        </w:rPr>
        <w:t>replacing</w:t>
      </w:r>
      <w:r w:rsidR="00257820">
        <w:rPr>
          <w:rFonts w:eastAsiaTheme="minorEastAsia" w:hint="eastAsia"/>
        </w:rPr>
        <w:t xml:space="preserve"> TBCC used in 4G. This scheme could achieve </w:t>
      </w:r>
      <w:r w:rsidR="000758CF">
        <w:rPr>
          <w:rFonts w:eastAsiaTheme="minorEastAsia" w:hint="eastAsia"/>
        </w:rPr>
        <w:t>a better</w:t>
      </w:r>
      <w:r w:rsidR="00257820">
        <w:rPr>
          <w:rFonts w:eastAsiaTheme="minorEastAsia" w:hint="eastAsia"/>
        </w:rPr>
        <w:t xml:space="preserve"> BLER performance at low/moderate TB sizes without error-floor. More </w:t>
      </w:r>
      <w:r w:rsidR="00257820">
        <w:rPr>
          <w:rFonts w:eastAsiaTheme="minorEastAsia"/>
        </w:rPr>
        <w:t>specifically</w:t>
      </w:r>
      <w:r w:rsidR="00257820">
        <w:rPr>
          <w:rFonts w:eastAsiaTheme="minorEastAsia" w:hint="eastAsia"/>
        </w:rPr>
        <w:t xml:space="preserve">, </w:t>
      </w:r>
    </w:p>
    <w:p w14:paraId="7F8F6A3F" w14:textId="5773837A" w:rsidR="000758CF" w:rsidRDefault="000758CF" w:rsidP="000758CF">
      <w:pPr>
        <w:pStyle w:val="a9"/>
        <w:numPr>
          <w:ilvl w:val="0"/>
          <w:numId w:val="31"/>
        </w:numPr>
        <w:rPr>
          <w:rFonts w:eastAsiaTheme="minorEastAsia"/>
        </w:rPr>
      </w:pPr>
      <w:r>
        <w:rPr>
          <w:rFonts w:eastAsiaTheme="minorEastAsia" w:hint="eastAsia"/>
        </w:rPr>
        <w:t xml:space="preserve">Considering the high </w:t>
      </w:r>
      <w:r w:rsidR="00257820" w:rsidRPr="000758CF">
        <w:rPr>
          <w:rFonts w:eastAsiaTheme="minorEastAsia" w:hint="eastAsia"/>
        </w:rPr>
        <w:t>complexity</w:t>
      </w:r>
      <w:r>
        <w:rPr>
          <w:rFonts w:eastAsiaTheme="minorEastAsia" w:hint="eastAsia"/>
        </w:rPr>
        <w:t xml:space="preserve"> of (blind) decoding </w:t>
      </w:r>
      <w:r w:rsidR="00896A18">
        <w:rPr>
          <w:rFonts w:eastAsiaTheme="minorEastAsia" w:hint="eastAsia"/>
        </w:rPr>
        <w:t>at</w:t>
      </w:r>
      <w:r>
        <w:rPr>
          <w:rFonts w:eastAsiaTheme="minorEastAsia" w:hint="eastAsia"/>
        </w:rPr>
        <w:t xml:space="preserve"> DL</w:t>
      </w:r>
      <w:r w:rsidR="00257820" w:rsidRPr="000758CF">
        <w:rPr>
          <w:rFonts w:eastAsiaTheme="minorEastAsia" w:hint="eastAsia"/>
        </w:rPr>
        <w:t xml:space="preserve">, distributed CRC aided </w:t>
      </w:r>
      <w:r w:rsidR="00386EDD" w:rsidRPr="000758CF">
        <w:rPr>
          <w:rFonts w:eastAsiaTheme="minorEastAsia" w:hint="eastAsia"/>
        </w:rPr>
        <w:t xml:space="preserve">(DCA) </w:t>
      </w:r>
      <w:r w:rsidR="00257820" w:rsidRPr="000758CF">
        <w:rPr>
          <w:rFonts w:eastAsiaTheme="minorEastAsia" w:hint="eastAsia"/>
        </w:rPr>
        <w:t>Polar codes are adopted</w:t>
      </w:r>
      <w:r w:rsidR="00C71F52" w:rsidRPr="000758CF">
        <w:rPr>
          <w:rFonts w:eastAsiaTheme="minorEastAsia" w:hint="eastAsia"/>
        </w:rPr>
        <w:t xml:space="preserve"> and the maximum</w:t>
      </w:r>
      <w:r w:rsidR="0053222B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 xml:space="preserve">length </w:t>
      </w:r>
      <w:r w:rsidR="0053222B" w:rsidRPr="000758CF">
        <w:rPr>
          <w:rFonts w:eastAsiaTheme="minorEastAsia" w:hint="eastAsia"/>
        </w:rPr>
        <w:t>of mother codes</w:t>
      </w:r>
      <w:r w:rsidR="00896A18">
        <w:rPr>
          <w:rFonts w:eastAsiaTheme="minorEastAsia" w:hint="eastAsia"/>
        </w:rPr>
        <w:t xml:space="preserve"> (i.e., without rate-match)</w:t>
      </w:r>
      <w:r w:rsidR="0053222B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>is limited to 512</w:t>
      </w:r>
      <w:r w:rsidR="0053222B" w:rsidRPr="000758CF">
        <w:rPr>
          <w:rFonts w:eastAsiaTheme="minorEastAsia" w:hint="eastAsia"/>
        </w:rPr>
        <w:t>.</w:t>
      </w:r>
      <w:r w:rsidR="00C71F52" w:rsidRPr="000758CF">
        <w:rPr>
          <w:rFonts w:eastAsiaTheme="minorEastAsia" w:hint="eastAsia"/>
        </w:rPr>
        <w:t xml:space="preserve"> </w:t>
      </w:r>
    </w:p>
    <w:p w14:paraId="731F3D69" w14:textId="2BF0C9BB" w:rsidR="000758CF" w:rsidRDefault="009F47DB" w:rsidP="000758CF">
      <w:pPr>
        <w:pStyle w:val="a9"/>
        <w:numPr>
          <w:ilvl w:val="0"/>
          <w:numId w:val="31"/>
        </w:numPr>
        <w:rPr>
          <w:rFonts w:eastAsiaTheme="minorEastAsia"/>
        </w:rPr>
      </w:pPr>
      <w:r>
        <w:rPr>
          <w:rFonts w:eastAsiaTheme="minorEastAsia" w:hint="eastAsia"/>
        </w:rPr>
        <w:t>F</w:t>
      </w:r>
      <w:r w:rsidR="000758CF" w:rsidRPr="000758CF">
        <w:rPr>
          <w:rFonts w:eastAsiaTheme="minorEastAsia" w:hint="eastAsia"/>
        </w:rPr>
        <w:t xml:space="preserve">or </w:t>
      </w:r>
      <w:r>
        <w:rPr>
          <w:rFonts w:eastAsiaTheme="minorEastAsia" w:hint="eastAsia"/>
        </w:rPr>
        <w:t xml:space="preserve">the </w:t>
      </w:r>
      <w:r w:rsidR="000758CF" w:rsidRPr="000758CF">
        <w:rPr>
          <w:rFonts w:eastAsiaTheme="minorEastAsia" w:hint="eastAsia"/>
        </w:rPr>
        <w:t>UCI transmission</w:t>
      </w:r>
      <w:r>
        <w:rPr>
          <w:rFonts w:eastAsiaTheme="minorEastAsia" w:hint="eastAsia"/>
        </w:rPr>
        <w:t xml:space="preserve"> </w:t>
      </w:r>
      <w:r w:rsidR="00896A18">
        <w:rPr>
          <w:rFonts w:eastAsiaTheme="minorEastAsia" w:hint="eastAsia"/>
        </w:rPr>
        <w:t>at</w:t>
      </w:r>
      <w:r>
        <w:rPr>
          <w:rFonts w:eastAsiaTheme="minorEastAsia" w:hint="eastAsia"/>
        </w:rPr>
        <w:t xml:space="preserve"> UL</w:t>
      </w:r>
      <w:r w:rsidR="000758CF" w:rsidRPr="000758CF">
        <w:rPr>
          <w:rFonts w:eastAsiaTheme="minorEastAsia" w:hint="eastAsia"/>
        </w:rPr>
        <w:t>, p</w:t>
      </w:r>
      <w:r w:rsidR="00C71F52" w:rsidRPr="000758CF">
        <w:rPr>
          <w:rFonts w:eastAsiaTheme="minorEastAsia" w:hint="eastAsia"/>
        </w:rPr>
        <w:t xml:space="preserve">arity-checking CRC aided </w:t>
      </w:r>
      <w:r w:rsidR="00386EDD" w:rsidRPr="000758CF">
        <w:rPr>
          <w:rFonts w:eastAsiaTheme="minorEastAsia" w:hint="eastAsia"/>
        </w:rPr>
        <w:t>(PC-CA</w:t>
      </w:r>
      <w:r w:rsidR="000758CF" w:rsidRPr="000758CF">
        <w:rPr>
          <w:rFonts w:eastAsiaTheme="minorEastAsia"/>
        </w:rPr>
        <w:t>),</w:t>
      </w:r>
      <w:r w:rsidR="000758CF" w:rsidRPr="000758CF">
        <w:rPr>
          <w:rFonts w:eastAsiaTheme="minorEastAsia" w:hint="eastAsia"/>
        </w:rPr>
        <w:t xml:space="preserve"> </w:t>
      </w:r>
      <w:r w:rsidR="00C71F52" w:rsidRPr="000758CF">
        <w:rPr>
          <w:rFonts w:eastAsiaTheme="minorEastAsia" w:hint="eastAsia"/>
        </w:rPr>
        <w:t>and CRC aided</w:t>
      </w:r>
      <w:r w:rsidR="00386EDD" w:rsidRPr="000758CF">
        <w:rPr>
          <w:rFonts w:eastAsiaTheme="minorEastAsia" w:hint="eastAsia"/>
        </w:rPr>
        <w:t xml:space="preserve"> (CA)</w:t>
      </w:r>
      <w:r w:rsidR="00C71F52" w:rsidRPr="000758CF">
        <w:rPr>
          <w:rFonts w:eastAsiaTheme="minorEastAsia" w:hint="eastAsia"/>
        </w:rPr>
        <w:t xml:space="preserve"> Polar codes are adopted for the </w:t>
      </w:r>
      <w:r w:rsidR="000758CF" w:rsidRPr="000758CF">
        <w:rPr>
          <w:rFonts w:eastAsiaTheme="minorEastAsia" w:hint="eastAsia"/>
        </w:rPr>
        <w:t xml:space="preserve">small and moderate/large </w:t>
      </w:r>
      <w:r w:rsidR="00C71F52" w:rsidRPr="000758CF">
        <w:rPr>
          <w:rFonts w:eastAsiaTheme="minorEastAsia" w:hint="eastAsia"/>
        </w:rPr>
        <w:t>payload sizes</w:t>
      </w:r>
      <w:r w:rsidR="000758CF" w:rsidRPr="000758CF">
        <w:rPr>
          <w:rFonts w:eastAsiaTheme="minorEastAsia" w:hint="eastAsia"/>
        </w:rPr>
        <w:t>,</w:t>
      </w:r>
      <w:r w:rsidR="00CF3708" w:rsidRPr="000758CF">
        <w:rPr>
          <w:rFonts w:eastAsiaTheme="minorEastAsia" w:hint="eastAsia"/>
        </w:rPr>
        <w:t xml:space="preserve"> </w:t>
      </w:r>
      <w:r w:rsidR="0053222B" w:rsidRPr="000758CF">
        <w:rPr>
          <w:rFonts w:eastAsiaTheme="minorEastAsia" w:hint="eastAsia"/>
        </w:rPr>
        <w:t>the maximum length of mother codes is limited to 1024.</w:t>
      </w:r>
      <w:r w:rsidR="000758CF" w:rsidRPr="000758CF">
        <w:rPr>
          <w:rFonts w:eastAsiaTheme="minorEastAsia" w:hint="eastAsia"/>
        </w:rPr>
        <w:t xml:space="preserve"> </w:t>
      </w:r>
    </w:p>
    <w:p w14:paraId="24C4FAE0" w14:textId="09A752C6" w:rsidR="00386EDD" w:rsidRDefault="00A4372C" w:rsidP="000758CF">
      <w:pPr>
        <w:rPr>
          <w:rFonts w:eastAsiaTheme="minorEastAsia"/>
        </w:rPr>
      </w:pPr>
      <w:r w:rsidRPr="000758CF">
        <w:rPr>
          <w:rFonts w:eastAsiaTheme="minorEastAsia" w:hint="eastAsia"/>
        </w:rPr>
        <w:t>It should be n</w:t>
      </w:r>
      <w:r w:rsidR="00CF3708" w:rsidRPr="000758CF">
        <w:rPr>
          <w:rFonts w:eastAsiaTheme="minorEastAsia" w:hint="eastAsia"/>
        </w:rPr>
        <w:t>ote</w:t>
      </w:r>
      <w:r w:rsidRPr="000758CF">
        <w:rPr>
          <w:rFonts w:eastAsiaTheme="minorEastAsia" w:hint="eastAsia"/>
        </w:rPr>
        <w:t>d</w:t>
      </w:r>
      <w:r w:rsidR="00CF3708" w:rsidRPr="000758CF">
        <w:rPr>
          <w:rFonts w:eastAsiaTheme="minorEastAsia" w:hint="eastAsia"/>
        </w:rPr>
        <w:t xml:space="preserve"> the minimum TB size supported by 5G Polar codes is 12 and for </w:t>
      </w:r>
      <w:r w:rsidR="0053222B" w:rsidRPr="000758CF">
        <w:rPr>
          <w:rFonts w:eastAsiaTheme="minorEastAsia" w:hint="eastAsia"/>
        </w:rPr>
        <w:t xml:space="preserve">other </w:t>
      </w:r>
      <w:r w:rsidR="00CF3708" w:rsidRPr="000758CF">
        <w:rPr>
          <w:rFonts w:eastAsiaTheme="minorEastAsia" w:hint="eastAsia"/>
        </w:rPr>
        <w:t>TB sizes, repetition/simplex/RM codes in 4G are reu</w:t>
      </w:r>
      <w:r w:rsidR="00652E3C" w:rsidRPr="000758CF">
        <w:rPr>
          <w:rFonts w:eastAsiaTheme="minorEastAsia" w:hint="eastAsia"/>
        </w:rPr>
        <w:t>s</w:t>
      </w:r>
      <w:r w:rsidR="00CF3708" w:rsidRPr="000758CF">
        <w:rPr>
          <w:rFonts w:eastAsiaTheme="minorEastAsia" w:hint="eastAsia"/>
        </w:rPr>
        <w:t>ed</w:t>
      </w:r>
      <w:r w:rsidRPr="000758CF">
        <w:rPr>
          <w:rFonts w:eastAsiaTheme="minorEastAsia" w:hint="eastAsia"/>
        </w:rPr>
        <w:t xml:space="preserve"> in 5G</w:t>
      </w:r>
      <w:r w:rsidR="00CF3708" w:rsidRPr="000758CF">
        <w:rPr>
          <w:rFonts w:eastAsiaTheme="minorEastAsia" w:hint="eastAsia"/>
        </w:rPr>
        <w:t>.</w:t>
      </w:r>
    </w:p>
    <w:p w14:paraId="04C2166F" w14:textId="3DA95595" w:rsidR="00487CD8" w:rsidRDefault="00487CD8" w:rsidP="000758CF">
      <w:pPr>
        <w:rPr>
          <w:rFonts w:eastAsiaTheme="minorEastAsia"/>
        </w:rPr>
      </w:pPr>
      <w:r>
        <w:rPr>
          <w:rFonts w:eastAsiaTheme="minorEastAsia" w:hint="eastAsia"/>
        </w:rPr>
        <w:t xml:space="preserve">One drawback of 5G Polar codes </w:t>
      </w:r>
      <w:r w:rsidR="00C81EDC">
        <w:rPr>
          <w:rFonts w:eastAsiaTheme="minorEastAsia" w:hint="eastAsia"/>
        </w:rPr>
        <w:t>is</w:t>
      </w:r>
      <w:r>
        <w:rPr>
          <w:rFonts w:eastAsiaTheme="minorEastAsia" w:hint="eastAsia"/>
        </w:rPr>
        <w:t xml:space="preserve"> </w:t>
      </w:r>
      <w:r w:rsidR="00F76D26">
        <w:rPr>
          <w:rFonts w:eastAsiaTheme="minorEastAsia" w:hint="eastAsia"/>
        </w:rPr>
        <w:t xml:space="preserve">that </w:t>
      </w:r>
      <w:r>
        <w:rPr>
          <w:rFonts w:eastAsiaTheme="minorEastAsia" w:hint="eastAsia"/>
        </w:rPr>
        <w:t>the</w:t>
      </w:r>
      <w:r w:rsidR="00C81EDC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length </w:t>
      </w:r>
      <w:r w:rsidR="00C81EDC">
        <w:rPr>
          <w:rFonts w:eastAsiaTheme="minorEastAsia" w:hint="eastAsia"/>
        </w:rPr>
        <w:t>for</w:t>
      </w:r>
      <w:r>
        <w:rPr>
          <w:rFonts w:eastAsiaTheme="minorEastAsia" w:hint="eastAsia"/>
        </w:rPr>
        <w:t xml:space="preserve"> mother codes</w:t>
      </w:r>
      <w:r w:rsidR="006620D7">
        <w:rPr>
          <w:rFonts w:eastAsiaTheme="minorEastAsia" w:hint="eastAsia"/>
        </w:rPr>
        <w:t xml:space="preserve"> is not flexible</w:t>
      </w:r>
      <w:r>
        <w:rPr>
          <w:rFonts w:eastAsiaTheme="minorEastAsia" w:hint="eastAsia"/>
        </w:rPr>
        <w:t>. Due to this</w:t>
      </w:r>
      <w:r w:rsidR="006620D7">
        <w:rPr>
          <w:rFonts w:eastAsiaTheme="minorEastAsia" w:hint="eastAsia"/>
        </w:rPr>
        <w:t xml:space="preserve"> reason</w:t>
      </w:r>
      <w:r>
        <w:rPr>
          <w:rFonts w:eastAsiaTheme="minorEastAsia" w:hint="eastAsia"/>
        </w:rPr>
        <w:t xml:space="preserve">, </w:t>
      </w:r>
      <w:r w:rsidR="006620D7">
        <w:rPr>
          <w:rFonts w:eastAsiaTheme="minorEastAsia" w:hint="eastAsia"/>
        </w:rPr>
        <w:t xml:space="preserve">puncture and/or shorten operations should be carefully designed to ensure the performance. However, </w:t>
      </w:r>
      <w:r>
        <w:rPr>
          <w:rFonts w:eastAsiaTheme="minorEastAsia"/>
        </w:rPr>
        <w:t>excessive</w:t>
      </w:r>
      <w:r>
        <w:rPr>
          <w:rFonts w:eastAsiaTheme="minorEastAsia" w:hint="eastAsia"/>
        </w:rPr>
        <w:t xml:space="preserve"> puncturing/shorten operations may</w:t>
      </w:r>
      <w:r w:rsidR="006620D7">
        <w:rPr>
          <w:rFonts w:eastAsiaTheme="minorEastAsia" w:hint="eastAsia"/>
        </w:rPr>
        <w:t xml:space="preserve"> </w:t>
      </w:r>
      <w:r w:rsidR="006620D7">
        <w:rPr>
          <w:rFonts w:eastAsiaTheme="minorEastAsia"/>
        </w:rPr>
        <w:t>not</w:t>
      </w:r>
      <w:r w:rsidR="006620D7">
        <w:rPr>
          <w:rFonts w:eastAsiaTheme="minorEastAsia" w:hint="eastAsia"/>
        </w:rPr>
        <w:t xml:space="preserve"> be avoided </w:t>
      </w:r>
      <w:r>
        <w:rPr>
          <w:rFonts w:eastAsiaTheme="minorEastAsia" w:hint="eastAsia"/>
        </w:rPr>
        <w:t>in some cases</w:t>
      </w:r>
      <w:r w:rsidR="006620D7">
        <w:rPr>
          <w:rFonts w:eastAsiaTheme="minorEastAsia" w:hint="eastAsia"/>
        </w:rPr>
        <w:t xml:space="preserve"> since the length of mother codes must be the power of 2</w:t>
      </w:r>
      <w:r>
        <w:rPr>
          <w:rFonts w:eastAsiaTheme="minorEastAsia" w:hint="eastAsia"/>
        </w:rPr>
        <w:t xml:space="preserve">. For </w:t>
      </w:r>
      <w:r w:rsidR="00C81EDC">
        <w:rPr>
          <w:rFonts w:eastAsiaTheme="minorEastAsia"/>
        </w:rPr>
        <w:t>example</w:t>
      </w:r>
      <w:r>
        <w:rPr>
          <w:rFonts w:eastAsiaTheme="minorEastAsia" w:hint="eastAsia"/>
        </w:rPr>
        <w:t xml:space="preserve">, </w:t>
      </w:r>
      <w:r w:rsidR="00C81EDC">
        <w:rPr>
          <w:rFonts w:eastAsiaTheme="minorEastAsia" w:hint="eastAsia"/>
        </w:rPr>
        <w:t>if</w:t>
      </w:r>
      <w:r>
        <w:rPr>
          <w:rFonts w:eastAsiaTheme="minorEastAsia" w:hint="eastAsia"/>
        </w:rPr>
        <w:t xml:space="preserve"> the target code length is 768, there are 256 bits to be punctured/shortened in the codeword</w:t>
      </w:r>
      <w:r w:rsidR="00C81EDC">
        <w:rPr>
          <w:rFonts w:eastAsiaTheme="minorEastAsia" w:hint="eastAsia"/>
        </w:rPr>
        <w:t xml:space="preserve"> of 1024 bits</w:t>
      </w:r>
      <w:r w:rsidR="00E25234">
        <w:rPr>
          <w:rFonts w:eastAsiaTheme="minorEastAsia" w:hint="eastAsia"/>
        </w:rPr>
        <w:t>.</w:t>
      </w:r>
    </w:p>
    <w:p w14:paraId="7995FDE1" w14:textId="4F39F012" w:rsidR="00487CD8" w:rsidRPr="00DC7446" w:rsidRDefault="00487CD8" w:rsidP="00487CD8">
      <w:pPr>
        <w:rPr>
          <w:rFonts w:eastAsiaTheme="minorEastAsia"/>
          <w:b/>
          <w:bCs/>
        </w:rPr>
      </w:pPr>
      <w:r w:rsidRPr="00DC7446">
        <w:rPr>
          <w:rFonts w:eastAsiaTheme="minorEastAsia" w:hint="eastAsia"/>
          <w:b/>
          <w:bCs/>
        </w:rPr>
        <w:lastRenderedPageBreak/>
        <w:t xml:space="preserve">Observation </w:t>
      </w:r>
      <w:r w:rsidR="00C81EDC">
        <w:rPr>
          <w:rFonts w:eastAsiaTheme="minorEastAsia" w:hint="eastAsia"/>
          <w:b/>
          <w:bCs/>
        </w:rPr>
        <w:t>3</w:t>
      </w:r>
      <w:r w:rsidRPr="00DC7446">
        <w:rPr>
          <w:rFonts w:eastAsiaTheme="minorEastAsia" w:hint="eastAsia"/>
          <w:b/>
          <w:bCs/>
        </w:rPr>
        <w:t>:</w:t>
      </w:r>
    </w:p>
    <w:p w14:paraId="21BA0D1E" w14:textId="6757E5BE" w:rsidR="00487CD8" w:rsidRDefault="00487CD8" w:rsidP="000758CF">
      <w:pPr>
        <w:pStyle w:val="a9"/>
        <w:numPr>
          <w:ilvl w:val="0"/>
          <w:numId w:val="31"/>
        </w:numPr>
        <w:rPr>
          <w:rFonts w:eastAsiaTheme="minorEastAsia"/>
          <w:b/>
          <w:bCs/>
        </w:rPr>
      </w:pPr>
      <w:r w:rsidRPr="0053222B">
        <w:rPr>
          <w:rFonts w:eastAsiaTheme="minorEastAsia" w:hint="eastAsia"/>
          <w:b/>
          <w:bCs/>
        </w:rPr>
        <w:t xml:space="preserve">For 5G </w:t>
      </w:r>
      <w:r w:rsidR="0031743B">
        <w:rPr>
          <w:rFonts w:eastAsiaTheme="minorEastAsia"/>
          <w:b/>
          <w:bCs/>
        </w:rPr>
        <w:t>p</w:t>
      </w:r>
      <w:r w:rsidR="0031743B" w:rsidRPr="0053222B">
        <w:rPr>
          <w:rFonts w:eastAsiaTheme="minorEastAsia" w:hint="eastAsia"/>
          <w:b/>
          <w:bCs/>
        </w:rPr>
        <w:t xml:space="preserve">olar </w:t>
      </w:r>
      <w:r w:rsidRPr="0053222B">
        <w:rPr>
          <w:rFonts w:eastAsiaTheme="minorEastAsia" w:hint="eastAsia"/>
          <w:b/>
          <w:bCs/>
        </w:rPr>
        <w:t>codes, the length</w:t>
      </w:r>
      <w:r w:rsidR="00B560B3">
        <w:rPr>
          <w:rFonts w:eastAsiaTheme="minorEastAsia"/>
          <w:b/>
          <w:bCs/>
        </w:rPr>
        <w:t>s</w:t>
      </w:r>
      <w:r w:rsidRPr="0053222B">
        <w:rPr>
          <w:rFonts w:eastAsiaTheme="minorEastAsia" w:hint="eastAsia"/>
          <w:b/>
          <w:bCs/>
        </w:rPr>
        <w:t xml:space="preserve"> of mother codes </w:t>
      </w:r>
      <w:r w:rsidR="00B560B3">
        <w:rPr>
          <w:rFonts w:eastAsiaTheme="minorEastAsia"/>
          <w:b/>
          <w:bCs/>
        </w:rPr>
        <w:t>can only be</w:t>
      </w:r>
      <w:r w:rsidRPr="0053222B">
        <w:rPr>
          <w:rFonts w:eastAsiaTheme="minorEastAsia" w:hint="eastAsia"/>
          <w:b/>
          <w:bCs/>
        </w:rPr>
        <w:t xml:space="preserve"> the power of 2 which may lead to excessive </w:t>
      </w:r>
      <w:r w:rsidRPr="0053222B">
        <w:rPr>
          <w:rFonts w:eastAsiaTheme="minorEastAsia"/>
          <w:b/>
          <w:bCs/>
        </w:rPr>
        <w:t>punctur</w:t>
      </w:r>
      <w:r w:rsidR="00C81EDC">
        <w:rPr>
          <w:rFonts w:eastAsiaTheme="minorEastAsia" w:hint="eastAsia"/>
          <w:b/>
          <w:bCs/>
        </w:rPr>
        <w:t>e</w:t>
      </w:r>
      <w:r w:rsidRPr="0053222B">
        <w:rPr>
          <w:rFonts w:eastAsiaTheme="minorEastAsia" w:hint="eastAsia"/>
          <w:b/>
          <w:bCs/>
        </w:rPr>
        <w:t>/shorten operations in rate-match</w:t>
      </w:r>
      <w:r w:rsidR="00B560B3">
        <w:rPr>
          <w:rFonts w:eastAsiaTheme="minorEastAsia"/>
          <w:b/>
          <w:bCs/>
        </w:rPr>
        <w:t>ing operations</w:t>
      </w:r>
      <w:r w:rsidRPr="0053222B">
        <w:rPr>
          <w:rFonts w:eastAsiaTheme="minorEastAsia" w:hint="eastAsia"/>
          <w:b/>
          <w:bCs/>
        </w:rPr>
        <w:t>.</w:t>
      </w:r>
    </w:p>
    <w:p w14:paraId="653CAE3F" w14:textId="4AF060F9" w:rsidR="00F101A0" w:rsidRDefault="00C81EDC" w:rsidP="009F47DB">
      <w:pPr>
        <w:rPr>
          <w:rFonts w:eastAsiaTheme="minorEastAsia"/>
        </w:rPr>
      </w:pPr>
      <w:r w:rsidRPr="00C81EDC">
        <w:rPr>
          <w:rFonts w:eastAsiaTheme="minorEastAsia" w:hint="eastAsia"/>
        </w:rPr>
        <w:t xml:space="preserve">The </w:t>
      </w:r>
      <w:r>
        <w:rPr>
          <w:rFonts w:eastAsiaTheme="minorEastAsia"/>
        </w:rPr>
        <w:t>second</w:t>
      </w:r>
      <w:r>
        <w:rPr>
          <w:rFonts w:eastAsiaTheme="minorEastAsia" w:hint="eastAsia"/>
        </w:rPr>
        <w:t xml:space="preserve"> drawback of 5G Polar codes is the maximum code length, </w:t>
      </w:r>
      <w:r>
        <w:rPr>
          <w:rFonts w:eastAsiaTheme="minorEastAsia"/>
        </w:rPr>
        <w:t>especially</w:t>
      </w:r>
      <w:r>
        <w:rPr>
          <w:rFonts w:eastAsiaTheme="minorEastAsia" w:hint="eastAsia"/>
        </w:rPr>
        <w:t xml:space="preserve"> for UCI transmission over PUSCH. If the payload size is </w:t>
      </w:r>
      <w:r w:rsidR="00CB07FF">
        <w:rPr>
          <w:rFonts w:eastAsiaTheme="minorEastAsia"/>
        </w:rPr>
        <w:t>large</w:t>
      </w:r>
      <w:r>
        <w:rPr>
          <w:rFonts w:eastAsiaTheme="minorEastAsia" w:hint="eastAsia"/>
        </w:rPr>
        <w:t xml:space="preserve"> or a small MCS index is applied, UCI </w:t>
      </w:r>
      <w:r w:rsidR="00F101A0">
        <w:rPr>
          <w:rFonts w:eastAsiaTheme="minorEastAsia" w:hint="eastAsia"/>
        </w:rPr>
        <w:t>is</w:t>
      </w:r>
      <w:r>
        <w:rPr>
          <w:rFonts w:eastAsiaTheme="minorEastAsia" w:hint="eastAsia"/>
        </w:rPr>
        <w:t xml:space="preserve"> segmented </w:t>
      </w:r>
      <w:r w:rsidR="00CB07FF">
        <w:rPr>
          <w:rFonts w:eastAsiaTheme="minorEastAsia" w:hint="eastAsia"/>
        </w:rPr>
        <w:t xml:space="preserve">to two CBs since the maximum code length is limited to 1024. </w:t>
      </w:r>
    </w:p>
    <w:p w14:paraId="0C883804" w14:textId="740E8D4A" w:rsidR="009F47DB" w:rsidRDefault="001E40C4" w:rsidP="009F47DB">
      <w:pPr>
        <w:rPr>
          <w:rFonts w:eastAsiaTheme="minorEastAsia"/>
        </w:rPr>
      </w:pPr>
      <w:r>
        <w:rPr>
          <w:rFonts w:eastAsiaTheme="minorEastAsia" w:hint="eastAsia"/>
        </w:rPr>
        <w:t>In our view</w:t>
      </w:r>
      <w:r w:rsidR="009F47DB">
        <w:rPr>
          <w:rFonts w:eastAsiaTheme="minorEastAsia" w:hint="eastAsia"/>
        </w:rPr>
        <w:t xml:space="preserve">, 5G Polar codes </w:t>
      </w:r>
      <w:r w:rsidR="009F47DB">
        <w:rPr>
          <w:rFonts w:eastAsiaTheme="minorEastAsia"/>
        </w:rPr>
        <w:t>could</w:t>
      </w:r>
      <w:r w:rsidR="009F47DB">
        <w:rPr>
          <w:rFonts w:eastAsiaTheme="minorEastAsia" w:hint="eastAsia"/>
        </w:rPr>
        <w:t xml:space="preserve"> be reused </w:t>
      </w:r>
      <w:r>
        <w:rPr>
          <w:rFonts w:eastAsiaTheme="minorEastAsia" w:hint="eastAsia"/>
        </w:rPr>
        <w:t xml:space="preserve">in 6GR </w:t>
      </w:r>
      <w:r w:rsidR="00F101A0">
        <w:rPr>
          <w:rFonts w:eastAsiaTheme="minorEastAsia" w:hint="eastAsia"/>
        </w:rPr>
        <w:t>but</w:t>
      </w:r>
      <w:r>
        <w:rPr>
          <w:rFonts w:eastAsiaTheme="minorEastAsia" w:hint="eastAsia"/>
        </w:rPr>
        <w:t xml:space="preserve"> </w:t>
      </w:r>
      <w:r w:rsidR="009F47DB">
        <w:rPr>
          <w:rFonts w:eastAsiaTheme="minorEastAsia" w:hint="eastAsia"/>
        </w:rPr>
        <w:t>two aspects</w:t>
      </w:r>
      <w:r>
        <w:rPr>
          <w:rFonts w:eastAsiaTheme="minorEastAsia" w:hint="eastAsia"/>
        </w:rPr>
        <w:t xml:space="preserve"> corresponding to </w:t>
      </w:r>
      <w:r w:rsidR="00F101A0">
        <w:rPr>
          <w:rFonts w:eastAsiaTheme="minorEastAsia" w:hint="eastAsia"/>
        </w:rPr>
        <w:t>the</w:t>
      </w:r>
      <w:r>
        <w:rPr>
          <w:rFonts w:eastAsiaTheme="minorEastAsia" w:hint="eastAsia"/>
        </w:rPr>
        <w:t xml:space="preserve"> drawbacks above</w:t>
      </w:r>
      <w:r w:rsidR="009F47DB">
        <w:rPr>
          <w:rFonts w:eastAsiaTheme="minorEastAsia" w:hint="eastAsia"/>
        </w:rPr>
        <w:t xml:space="preserve"> </w:t>
      </w:r>
      <w:r w:rsidR="00F101A0">
        <w:rPr>
          <w:rFonts w:eastAsiaTheme="minorEastAsia" w:hint="eastAsia"/>
        </w:rPr>
        <w:t>could</w:t>
      </w:r>
      <w:r w:rsidR="009F47DB">
        <w:rPr>
          <w:rFonts w:eastAsiaTheme="minorEastAsia" w:hint="eastAsia"/>
        </w:rPr>
        <w:t xml:space="preserve"> </w:t>
      </w:r>
      <w:r w:rsidR="009F47DB">
        <w:rPr>
          <w:rFonts w:eastAsiaTheme="minorEastAsia"/>
        </w:rPr>
        <w:t>be</w:t>
      </w:r>
      <w:r w:rsidR="009F47DB">
        <w:rPr>
          <w:rFonts w:eastAsiaTheme="minorEastAsia" w:hint="eastAsia"/>
        </w:rPr>
        <w:t xml:space="preserve"> enhanced at least:</w:t>
      </w:r>
    </w:p>
    <w:p w14:paraId="2E03FE68" w14:textId="3E91316A" w:rsidR="000758CF" w:rsidRDefault="009F47DB" w:rsidP="009F47DB">
      <w:pPr>
        <w:pStyle w:val="a9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 w:hint="eastAsia"/>
        </w:rPr>
        <w:t xml:space="preserve">To better support UCI </w:t>
      </w:r>
      <w:r>
        <w:rPr>
          <w:rFonts w:eastAsiaTheme="minorEastAsia"/>
        </w:rPr>
        <w:t>transmissions</w:t>
      </w:r>
      <w:r>
        <w:rPr>
          <w:rFonts w:eastAsiaTheme="minorEastAsia" w:hint="eastAsia"/>
        </w:rPr>
        <w:t xml:space="preserve"> in 6GR, the maximum length of </w:t>
      </w:r>
      <w:r>
        <w:rPr>
          <w:rFonts w:eastAsiaTheme="minorEastAsia"/>
        </w:rPr>
        <w:t>mother</w:t>
      </w:r>
      <w:r>
        <w:rPr>
          <w:rFonts w:eastAsiaTheme="minorEastAsia" w:hint="eastAsia"/>
        </w:rPr>
        <w:t xml:space="preserve"> codes could be enhanced for Polar codes</w:t>
      </w:r>
      <w:r w:rsidR="00F101A0">
        <w:rPr>
          <w:rFonts w:eastAsiaTheme="minorEastAsia" w:hint="eastAsia"/>
        </w:rPr>
        <w:t xml:space="preserve"> if necessary</w:t>
      </w:r>
      <w:r>
        <w:rPr>
          <w:rFonts w:eastAsiaTheme="minorEastAsia" w:hint="eastAsia"/>
        </w:rPr>
        <w:t>.</w:t>
      </w:r>
    </w:p>
    <w:p w14:paraId="428FE6F3" w14:textId="686F59E1" w:rsidR="000758CF" w:rsidRPr="00C81EDC" w:rsidRDefault="009F47DB" w:rsidP="00F101A0">
      <w:pPr>
        <w:pStyle w:val="a9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 w:hint="eastAsia"/>
        </w:rPr>
        <w:t>In 6GR, the</w:t>
      </w:r>
      <w:r w:rsidR="00BB3507">
        <w:rPr>
          <w:rFonts w:eastAsiaTheme="minorEastAsia" w:hint="eastAsia"/>
        </w:rPr>
        <w:t xml:space="preserve"> </w:t>
      </w:r>
      <w:r w:rsidR="00F101A0">
        <w:rPr>
          <w:rFonts w:eastAsiaTheme="minorEastAsia" w:hint="eastAsia"/>
        </w:rPr>
        <w:t xml:space="preserve">length of mother codes for Polar codes </w:t>
      </w:r>
      <w:r w:rsidR="00F101A0">
        <w:rPr>
          <w:rFonts w:eastAsiaTheme="minorEastAsia"/>
        </w:rPr>
        <w:t>should</w:t>
      </w:r>
      <w:r w:rsidR="00F101A0">
        <w:rPr>
          <w:rFonts w:eastAsiaTheme="minorEastAsia" w:hint="eastAsia"/>
        </w:rPr>
        <w:t xml:space="preserve"> be more flexible</w:t>
      </w:r>
      <w:r w:rsidR="00BB3507">
        <w:rPr>
          <w:rFonts w:eastAsiaTheme="minorEastAsia" w:hint="eastAsia"/>
        </w:rPr>
        <w:t xml:space="preserve"> to avoid excessive puncturing/shorten </w:t>
      </w:r>
      <w:r w:rsidR="00BB3507">
        <w:rPr>
          <w:rFonts w:eastAsiaTheme="minorEastAsia"/>
        </w:rPr>
        <w:t>operations</w:t>
      </w:r>
      <w:r w:rsidR="00BB3507">
        <w:rPr>
          <w:rFonts w:eastAsiaTheme="minorEastAsia" w:hint="eastAsia"/>
        </w:rPr>
        <w:t xml:space="preserve"> and simplify rate-match.</w:t>
      </w:r>
    </w:p>
    <w:p w14:paraId="7B0437C8" w14:textId="282D21B6" w:rsidR="00B30FFD" w:rsidRDefault="00386EDD" w:rsidP="00B30FFD">
      <w:pPr>
        <w:pStyle w:val="2"/>
        <w:spacing w:after="312"/>
        <w:rPr>
          <w:rFonts w:eastAsiaTheme="minorEastAsia"/>
        </w:rPr>
      </w:pPr>
      <w:r>
        <w:rPr>
          <w:rFonts w:eastAsiaTheme="minorEastAsia" w:hint="eastAsia"/>
        </w:rPr>
        <w:t>C</w:t>
      </w:r>
      <w:r w:rsidR="00B30FFD">
        <w:rPr>
          <w:rFonts w:eastAsiaTheme="minorEastAsia" w:hint="eastAsia"/>
        </w:rPr>
        <w:t>ode length</w:t>
      </w:r>
      <w:r>
        <w:rPr>
          <w:rFonts w:eastAsiaTheme="minorEastAsia" w:hint="eastAsia"/>
        </w:rPr>
        <w:t xml:space="preserve"> enhancement for UCI </w:t>
      </w:r>
      <w:r w:rsidR="00CF3708">
        <w:rPr>
          <w:rFonts w:eastAsiaTheme="minorEastAsia"/>
        </w:rPr>
        <w:t>transmissions</w:t>
      </w:r>
    </w:p>
    <w:p w14:paraId="14583FF9" w14:textId="68E8A130" w:rsidR="00984232" w:rsidRPr="005E150C" w:rsidRDefault="005E150C" w:rsidP="008157F0">
      <w:pPr>
        <w:rPr>
          <w:rFonts w:eastAsiaTheme="minorEastAsia"/>
        </w:rPr>
      </w:pPr>
      <w:r>
        <w:rPr>
          <w:rFonts w:eastAsiaTheme="minorEastAsia" w:hint="eastAsia"/>
        </w:rPr>
        <w:t xml:space="preserve">In 5G UL, for some cases (e.g., large payload size for UCI, small code rate), the targe code length </w:t>
      </w:r>
      <w:r>
        <w:rPr>
          <w:rFonts w:eastAsiaTheme="minorEastAsia"/>
        </w:rPr>
        <w:t>could</w:t>
      </w:r>
      <w:r>
        <w:rPr>
          <w:rFonts w:eastAsiaTheme="minorEastAsia" w:hint="eastAsia"/>
        </w:rPr>
        <w:t xml:space="preserve"> be larger than 1024 bits. Code segment is </w:t>
      </w:r>
      <w:r>
        <w:rPr>
          <w:rFonts w:eastAsiaTheme="minorEastAsia"/>
        </w:rPr>
        <w:t>performed,</w:t>
      </w:r>
      <w:r>
        <w:rPr>
          <w:rFonts w:eastAsiaTheme="minorEastAsia" w:hint="eastAsia"/>
        </w:rPr>
        <w:t xml:space="preserve"> and two CBs are used to carry UCI bits. To better support UCI </w:t>
      </w:r>
      <w:r>
        <w:rPr>
          <w:rFonts w:eastAsiaTheme="minorEastAsia"/>
        </w:rPr>
        <w:t>transmission</w:t>
      </w:r>
      <w:r>
        <w:rPr>
          <w:rFonts w:eastAsiaTheme="minorEastAsia" w:hint="eastAsia"/>
        </w:rPr>
        <w:t>, the maximum code length could be enhanced in 6GR.</w:t>
      </w:r>
    </w:p>
    <w:p w14:paraId="4EE71FCA" w14:textId="4A43B102" w:rsidR="00276561" w:rsidRPr="00276561" w:rsidRDefault="00276561" w:rsidP="00276561">
      <w:pPr>
        <w:rPr>
          <w:rFonts w:eastAsiaTheme="minorEastAsia"/>
          <w:b/>
          <w:bCs/>
        </w:rPr>
      </w:pPr>
      <w:r w:rsidRPr="00276561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3</w:t>
      </w:r>
      <w:r w:rsidRPr="00276561">
        <w:rPr>
          <w:rFonts w:eastAsiaTheme="minorEastAsia" w:hint="eastAsia"/>
          <w:b/>
          <w:bCs/>
        </w:rPr>
        <w:t>:</w:t>
      </w:r>
    </w:p>
    <w:p w14:paraId="6D3FDE39" w14:textId="77777777" w:rsidR="00B560B3" w:rsidRPr="00831689" w:rsidRDefault="00276561" w:rsidP="00831689">
      <w:pPr>
        <w:pStyle w:val="a9"/>
        <w:numPr>
          <w:ilvl w:val="0"/>
          <w:numId w:val="41"/>
        </w:numPr>
        <w:rPr>
          <w:rFonts w:eastAsiaTheme="minorEastAsia"/>
          <w:b/>
          <w:bCs/>
        </w:rPr>
      </w:pPr>
      <w:r w:rsidRPr="00831689">
        <w:rPr>
          <w:rFonts w:eastAsiaTheme="minorEastAsia"/>
          <w:b/>
          <w:bCs/>
        </w:rPr>
        <w:t>In 6GR, 5G Polar codes could be reused for control channel coding</w:t>
      </w:r>
      <w:r w:rsidR="00B560B3" w:rsidRPr="00831689">
        <w:rPr>
          <w:rFonts w:eastAsiaTheme="minorEastAsia"/>
          <w:b/>
          <w:bCs/>
        </w:rPr>
        <w:t>.</w:t>
      </w:r>
    </w:p>
    <w:p w14:paraId="0ECCED88" w14:textId="7A2C1034" w:rsidR="00FD1D06" w:rsidRPr="00831689" w:rsidRDefault="00B560B3" w:rsidP="00831689">
      <w:pPr>
        <w:pStyle w:val="a9"/>
        <w:numPr>
          <w:ilvl w:val="0"/>
          <w:numId w:val="41"/>
        </w:numPr>
        <w:rPr>
          <w:rFonts w:eastAsiaTheme="minorEastAsia"/>
          <w:b/>
          <w:bCs/>
        </w:rPr>
      </w:pPr>
      <w:r w:rsidRPr="00831689">
        <w:rPr>
          <w:rFonts w:eastAsiaTheme="minorEastAsia"/>
          <w:b/>
          <w:bCs/>
        </w:rPr>
        <w:t>T</w:t>
      </w:r>
      <w:r w:rsidR="00276561" w:rsidRPr="00831689">
        <w:rPr>
          <w:rFonts w:eastAsiaTheme="minorEastAsia"/>
          <w:b/>
          <w:bCs/>
        </w:rPr>
        <w:t xml:space="preserve">he maximum code length </w:t>
      </w:r>
      <w:r w:rsidRPr="00831689">
        <w:rPr>
          <w:rFonts w:eastAsiaTheme="minorEastAsia"/>
          <w:b/>
          <w:bCs/>
        </w:rPr>
        <w:t xml:space="preserve">of polar codes </w:t>
      </w:r>
      <w:r w:rsidR="00276561" w:rsidRPr="00831689">
        <w:rPr>
          <w:rFonts w:eastAsiaTheme="minorEastAsia"/>
          <w:b/>
          <w:bCs/>
        </w:rPr>
        <w:t xml:space="preserve">could be </w:t>
      </w:r>
      <w:r w:rsidR="000F4993" w:rsidRPr="00831689">
        <w:rPr>
          <w:rFonts w:eastAsiaTheme="minorEastAsia"/>
          <w:b/>
          <w:bCs/>
        </w:rPr>
        <w:t>enhanced</w:t>
      </w:r>
      <w:r w:rsidR="00276561" w:rsidRPr="00831689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at least </w:t>
      </w:r>
      <w:r w:rsidR="00276561" w:rsidRPr="00831689">
        <w:rPr>
          <w:rFonts w:eastAsiaTheme="minorEastAsia"/>
          <w:b/>
          <w:bCs/>
        </w:rPr>
        <w:t>for UCI transmissions.</w:t>
      </w:r>
    </w:p>
    <w:p w14:paraId="2AC80009" w14:textId="71BA5FD0" w:rsidR="00BF0873" w:rsidRDefault="00B30FFD" w:rsidP="00BF0873">
      <w:pPr>
        <w:pStyle w:val="2"/>
        <w:spacing w:after="312"/>
        <w:rPr>
          <w:rFonts w:eastAsiaTheme="minorEastAsia"/>
        </w:rPr>
      </w:pPr>
      <w:r>
        <w:rPr>
          <w:rFonts w:eastAsiaTheme="minorEastAsia" w:hint="eastAsia"/>
        </w:rPr>
        <w:t xml:space="preserve">Flexibility </w:t>
      </w:r>
      <w:r w:rsidR="00386EDD">
        <w:rPr>
          <w:rFonts w:eastAsiaTheme="minorEastAsia" w:hint="eastAsia"/>
        </w:rPr>
        <w:t>enhancement for</w:t>
      </w:r>
      <w:r>
        <w:rPr>
          <w:rFonts w:eastAsiaTheme="minorEastAsia" w:hint="eastAsia"/>
        </w:rPr>
        <w:t xml:space="preserve"> code length</w:t>
      </w:r>
      <w:r w:rsidR="00386EDD">
        <w:rPr>
          <w:rFonts w:eastAsiaTheme="minorEastAsia" w:hint="eastAsia"/>
        </w:rPr>
        <w:t>s</w:t>
      </w:r>
    </w:p>
    <w:p w14:paraId="70DBBD40" w14:textId="4F62B606" w:rsidR="00E217CD" w:rsidRPr="00E217CD" w:rsidRDefault="00E217CD" w:rsidP="00E217CD">
      <w:pPr>
        <w:rPr>
          <w:rFonts w:eastAsiaTheme="minorEastAsia"/>
        </w:rPr>
      </w:pPr>
      <w:r w:rsidRPr="00E217CD">
        <w:rPr>
          <w:rFonts w:eastAsiaTheme="minorEastAsia" w:hint="eastAsia"/>
        </w:rPr>
        <w:t xml:space="preserve">For 5G Polar codes, information sequence </w:t>
      </w:r>
      <m:oMath>
        <m:r>
          <w:rPr>
            <w:rFonts w:ascii="Cambria Math" w:eastAsiaTheme="minorEastAsia" w:hAnsi="Cambria Math"/>
          </w:rPr>
          <m:t>u </m:t>
        </m:r>
      </m:oMath>
      <w:r w:rsidRPr="00E217CD">
        <w:rPr>
          <w:rFonts w:eastAsiaTheme="minorEastAsia" w:hint="eastAsia"/>
        </w:rPr>
        <w:t xml:space="preserve"> is encoded by</w:t>
      </w:r>
    </w:p>
    <w:p w14:paraId="38F84540" w14:textId="2B7CE4DA" w:rsidR="00E217CD" w:rsidRPr="00E217CD" w:rsidRDefault="00E217CD" w:rsidP="00E217CD">
      <w:pPr>
        <w:rPr>
          <w:rFonts w:eastAsiaTheme="minorEastAsia"/>
        </w:rPr>
      </w:pPr>
      <m:oMathPara>
        <m:oMathParaPr>
          <m:jc m:val="centerGroup"/>
        </m:oMathParaPr>
        <m:oMath>
          <m:r>
            <w:rPr>
              <w:rFonts w:ascii="Cambria Math" w:eastAsiaTheme="minorEastAsia" w:hAnsi="Cambria Math"/>
            </w:rPr>
            <m:t>d=uG</m:t>
          </m:r>
        </m:oMath>
      </m:oMathPara>
    </w:p>
    <w:p w14:paraId="457CEC9B" w14:textId="592701FA" w:rsidR="00BB3507" w:rsidRDefault="00DC7446" w:rsidP="00DC7446">
      <w:pPr>
        <w:rPr>
          <w:rFonts w:eastAsiaTheme="minorEastAsia"/>
        </w:rPr>
      </w:pPr>
      <w:r w:rsidRPr="00DC7446">
        <w:rPr>
          <w:rFonts w:eastAsiaTheme="minorEastAsia" w:hint="eastAsia"/>
        </w:rPr>
        <w:t xml:space="preserve">where </w:t>
      </w:r>
      <m:oMath>
        <m:r>
          <w:rPr>
            <w:rFonts w:ascii="Cambria Math" w:eastAsiaTheme="minorEastAsia" w:hAnsi="Cambria Math"/>
          </w:rPr>
          <m:t>G=</m:t>
        </m:r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2×2</m:t>
            </m:r>
          </m:sub>
          <m:sup>
            <m:r>
              <w:rPr>
                <w:rFonts w:ascii="Cambria Math" w:eastAsiaTheme="minorEastAsia" w:hAnsi="Cambria Math"/>
              </w:rPr>
              <m:t>⊗n</m:t>
            </m:r>
          </m:sup>
        </m:sSub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w:rPr>
                <w:rFonts w:ascii="Cambria Math" w:eastAsiaTheme="minorEastAsia" w:hAnsi="Cambria Math"/>
              </w:rPr>
              <m:t>⨂n</m:t>
            </m:r>
          </m:sup>
        </m:sSup>
      </m:oMath>
      <w:r w:rsidRPr="00DC7446">
        <w:rPr>
          <w:rFonts w:eastAsiaTheme="minorEastAsia" w:hint="eastAsia"/>
        </w:rPr>
        <w:t xml:space="preserve"> is generator matrix,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2×2</m:t>
            </m:r>
          </m:sub>
        </m:sSub>
      </m:oMath>
      <w:r w:rsidRPr="00DC7446">
        <w:rPr>
          <w:rFonts w:eastAsiaTheme="minorEastAsia" w:hint="eastAsia"/>
        </w:rPr>
        <w:t xml:space="preserve"> is polar kernel.</w:t>
      </w:r>
      <w:r>
        <w:rPr>
          <w:rFonts w:eastAsiaTheme="minorEastAsia" w:hint="eastAsia"/>
        </w:rPr>
        <w:t xml:space="preserve"> </w:t>
      </w:r>
      <w:r w:rsidRPr="00DC7446">
        <w:rPr>
          <w:rFonts w:eastAsiaTheme="minorEastAsia" w:hint="eastAsia"/>
        </w:rPr>
        <w:t xml:space="preserve">Since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2×2</m:t>
            </m:r>
          </m:sub>
        </m:sSub>
      </m:oMath>
      <w:r w:rsidRPr="00DC7446">
        <w:rPr>
          <w:rFonts w:eastAsiaTheme="minorEastAsia" w:hint="eastAsia"/>
        </w:rPr>
        <w:t xml:space="preserve"> is </w:t>
      </w:r>
      <m:oMath>
        <m:r>
          <m:rPr>
            <m:sty m:val="p"/>
          </m:rPr>
          <w:rPr>
            <w:rFonts w:ascii="Cambria Math" w:eastAsiaTheme="minorEastAsia" w:hAnsi="Cambria Math"/>
          </w:rPr>
          <m:t>2</m:t>
        </m:r>
        <m:r>
          <w:rPr>
            <w:rFonts w:ascii="Cambria Math" w:eastAsiaTheme="minorEastAsia" w:hAnsi="Cambria Math"/>
          </w:rPr>
          <m:t>×2</m:t>
        </m:r>
      </m:oMath>
      <w:r w:rsidRPr="00DC7446">
        <w:rPr>
          <w:rFonts w:eastAsiaTheme="minorEastAsia" w:hint="eastAsia"/>
        </w:rPr>
        <w:t xml:space="preserve"> </w:t>
      </w:r>
      <w:r w:rsidR="00792DED">
        <w:rPr>
          <w:rFonts w:eastAsiaTheme="minorEastAsia" w:hint="eastAsia"/>
        </w:rPr>
        <w:t>matrix over GF(2)</w:t>
      </w:r>
      <w:r w:rsidRPr="00DC7446">
        <w:rPr>
          <w:rFonts w:eastAsiaTheme="minorEastAsia" w:hint="eastAsia"/>
        </w:rPr>
        <w:t>, the code length without rate</w:t>
      </w:r>
      <w:r w:rsidR="00792DED">
        <w:rPr>
          <w:rFonts w:eastAsiaTheme="minorEastAsia" w:hint="eastAsia"/>
        </w:rPr>
        <w:t>-</w:t>
      </w:r>
      <w:r w:rsidRPr="00DC7446">
        <w:rPr>
          <w:rFonts w:eastAsiaTheme="minorEastAsia" w:hint="eastAsia"/>
        </w:rPr>
        <w:t xml:space="preserve">match must be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 w:rsidRPr="00DC7446">
        <w:rPr>
          <w:rFonts w:eastAsiaTheme="minorEastAsia" w:hint="eastAsia"/>
        </w:rPr>
        <w:t>.</w:t>
      </w:r>
      <w:r w:rsidR="00201658">
        <w:rPr>
          <w:rFonts w:eastAsiaTheme="minorEastAsia" w:hint="eastAsia"/>
        </w:rPr>
        <w:t xml:space="preserve"> </w:t>
      </w:r>
      <w:r w:rsidR="00BB3507">
        <w:rPr>
          <w:rFonts w:eastAsiaTheme="minorEastAsia"/>
        </w:rPr>
        <w:t>I</w:t>
      </w:r>
      <w:r w:rsidR="00BB3507">
        <w:rPr>
          <w:rFonts w:eastAsiaTheme="minorEastAsia" w:hint="eastAsia"/>
        </w:rPr>
        <w:t xml:space="preserve">f the target code length is not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 w:rsidR="00BB3507">
        <w:rPr>
          <w:rFonts w:eastAsiaTheme="minorEastAsia" w:hint="eastAsia"/>
        </w:rPr>
        <w:t>, rate-match (</w:t>
      </w:r>
      <w:r w:rsidR="00BB3507">
        <w:rPr>
          <w:rFonts w:eastAsiaTheme="minorEastAsia"/>
        </w:rPr>
        <w:t>puncture</w:t>
      </w:r>
      <w:r w:rsidR="00BB3507">
        <w:rPr>
          <w:rFonts w:eastAsiaTheme="minorEastAsia" w:hint="eastAsia"/>
        </w:rPr>
        <w:t>/</w:t>
      </w:r>
      <w:r w:rsidR="00BB3507">
        <w:rPr>
          <w:rFonts w:eastAsiaTheme="minorEastAsia"/>
        </w:rPr>
        <w:t>shorten</w:t>
      </w:r>
      <w:r w:rsidR="00BB3507">
        <w:rPr>
          <w:rFonts w:eastAsiaTheme="minorEastAsia" w:hint="eastAsia"/>
        </w:rPr>
        <w:t>/</w:t>
      </w:r>
      <w:r w:rsidR="00BB3507">
        <w:rPr>
          <w:rFonts w:eastAsiaTheme="minorEastAsia"/>
        </w:rPr>
        <w:t>rep</w:t>
      </w:r>
      <w:r w:rsidR="00BB3507">
        <w:rPr>
          <w:rFonts w:eastAsiaTheme="minorEastAsia" w:hint="eastAsia"/>
        </w:rPr>
        <w:t>eti</w:t>
      </w:r>
      <w:r w:rsidR="00BB3507">
        <w:rPr>
          <w:rFonts w:eastAsiaTheme="minorEastAsia"/>
        </w:rPr>
        <w:t>tion</w:t>
      </w:r>
      <w:r w:rsidR="00BB3507">
        <w:rPr>
          <w:rFonts w:eastAsiaTheme="minorEastAsia" w:hint="eastAsia"/>
        </w:rPr>
        <w:t xml:space="preserve">) should be performed. However, the design of polar sequence and its reliability is usually based on the assumption of </w:t>
      </w:r>
      <w:r w:rsidR="0090172D">
        <w:rPr>
          <w:rFonts w:eastAsiaTheme="minorEastAsia"/>
        </w:rPr>
        <w:t>identical</w:t>
      </w:r>
      <w:r w:rsidR="00EB0B3E">
        <w:rPr>
          <w:rFonts w:eastAsiaTheme="minorEastAsia" w:hint="eastAsia"/>
        </w:rPr>
        <w:t>ly</w:t>
      </w:r>
      <w:r w:rsidR="0090172D">
        <w:rPr>
          <w:rFonts w:eastAsiaTheme="minorEastAsia" w:hint="eastAsia"/>
        </w:rPr>
        <w:t xml:space="preserve"> independent</w:t>
      </w:r>
      <w:r w:rsidR="00EB0B3E">
        <w:rPr>
          <w:rFonts w:eastAsiaTheme="minorEastAsia" w:hint="eastAsia"/>
        </w:rPr>
        <w:t>ly</w:t>
      </w:r>
      <w:r w:rsidR="0090172D">
        <w:rPr>
          <w:rFonts w:eastAsiaTheme="minorEastAsia" w:hint="eastAsia"/>
        </w:rPr>
        <w:t xml:space="preserve"> distributed (</w:t>
      </w:r>
      <w:proofErr w:type="spellStart"/>
      <w:r w:rsidR="00BB3507">
        <w:rPr>
          <w:rFonts w:eastAsiaTheme="minorEastAsia" w:hint="eastAsia"/>
        </w:rPr>
        <w:t>i.i.d.</w:t>
      </w:r>
      <w:proofErr w:type="spellEnd"/>
      <w:r w:rsidR="0090172D">
        <w:rPr>
          <w:rFonts w:eastAsiaTheme="minorEastAsia" w:hint="eastAsia"/>
        </w:rPr>
        <w:t>)</w:t>
      </w:r>
      <w:r w:rsidR="00BB3507">
        <w:rPr>
          <w:rFonts w:eastAsiaTheme="minorEastAsia" w:hint="eastAsia"/>
        </w:rPr>
        <w:t xml:space="preserve"> channels. </w:t>
      </w:r>
      <w:r w:rsidR="00792DED">
        <w:rPr>
          <w:rFonts w:eastAsiaTheme="minorEastAsia"/>
        </w:rPr>
        <w:t xml:space="preserve">Although </w:t>
      </w:r>
      <w:r w:rsidR="00792DED">
        <w:rPr>
          <w:rFonts w:eastAsiaTheme="minorEastAsia" w:hint="eastAsia"/>
        </w:rPr>
        <w:t xml:space="preserve">there </w:t>
      </w:r>
      <w:r w:rsidR="00792DED">
        <w:rPr>
          <w:rFonts w:eastAsiaTheme="minorEastAsia" w:hint="eastAsia"/>
        </w:rPr>
        <w:lastRenderedPageBreak/>
        <w:t xml:space="preserve">are some specific optimizations for frozen indices in 5G, if </w:t>
      </w:r>
      <w:r w:rsidR="00BB3507">
        <w:rPr>
          <w:rFonts w:eastAsiaTheme="minorEastAsia" w:hint="eastAsia"/>
        </w:rPr>
        <w:t>puncturing/shorten bits</w:t>
      </w:r>
      <w:r w:rsidR="00792DED">
        <w:rPr>
          <w:rFonts w:eastAsiaTheme="minorEastAsia" w:hint="eastAsia"/>
        </w:rPr>
        <w:t xml:space="preserve"> are too many</w:t>
      </w:r>
      <w:r w:rsidR="00BB3507">
        <w:rPr>
          <w:rFonts w:eastAsiaTheme="minorEastAsia" w:hint="eastAsia"/>
        </w:rPr>
        <w:t xml:space="preserve"> in the codeword, the decoding performance might </w:t>
      </w:r>
      <w:r w:rsidR="00792DED">
        <w:rPr>
          <w:rFonts w:eastAsiaTheme="minorEastAsia" w:hint="eastAsia"/>
        </w:rPr>
        <w:t xml:space="preserve">also </w:t>
      </w:r>
      <w:r w:rsidR="00BB3507">
        <w:rPr>
          <w:rFonts w:eastAsiaTheme="minorEastAsia" w:hint="eastAsia"/>
        </w:rPr>
        <w:t>be degraded</w:t>
      </w:r>
      <w:r w:rsidR="00792DED">
        <w:rPr>
          <w:rFonts w:eastAsiaTheme="minorEastAsia" w:hint="eastAsia"/>
        </w:rPr>
        <w:t xml:space="preserve"> </w:t>
      </w:r>
      <w:r w:rsidR="00792DED">
        <w:rPr>
          <w:rFonts w:eastAsiaTheme="minorEastAsia"/>
        </w:rPr>
        <w:t>significantly</w:t>
      </w:r>
      <w:r w:rsidR="00BB3507">
        <w:rPr>
          <w:rFonts w:eastAsiaTheme="minorEastAsia" w:hint="eastAsia"/>
        </w:rPr>
        <w:t>.</w:t>
      </w:r>
    </w:p>
    <w:p w14:paraId="04E234B9" w14:textId="6B92FE58" w:rsidR="0090172D" w:rsidRDefault="0090172D" w:rsidP="00DC7446">
      <w:pPr>
        <w:rPr>
          <w:rFonts w:eastAsiaTheme="minorEastAsia"/>
        </w:rPr>
      </w:pPr>
      <w:r>
        <w:rPr>
          <w:rFonts w:eastAsiaTheme="minorEastAsia" w:hint="eastAsia"/>
        </w:rPr>
        <w:t xml:space="preserve">On the other hand, </w:t>
      </w:r>
      <w:r w:rsidR="00792DED">
        <w:rPr>
          <w:rFonts w:eastAsiaTheme="minorEastAsia" w:hint="eastAsia"/>
        </w:rPr>
        <w:t xml:space="preserve">the rate-match </w:t>
      </w:r>
      <w:r>
        <w:rPr>
          <w:rFonts w:eastAsiaTheme="minorEastAsia" w:hint="eastAsia"/>
        </w:rPr>
        <w:t>for 5G Polar codes</w:t>
      </w:r>
      <w:r w:rsidR="00792DED">
        <w:rPr>
          <w:rFonts w:eastAsiaTheme="minorEastAsia" w:hint="eastAsia"/>
        </w:rPr>
        <w:t xml:space="preserve"> is too complex.</w:t>
      </w:r>
      <w:r>
        <w:rPr>
          <w:rFonts w:eastAsiaTheme="minorEastAsia" w:hint="eastAsia"/>
        </w:rPr>
        <w:t xml:space="preserve"> </w:t>
      </w:r>
      <w:r w:rsidR="00792DED">
        <w:rPr>
          <w:rFonts w:eastAsiaTheme="minorEastAsia" w:hint="eastAsia"/>
        </w:rPr>
        <w:t>T</w:t>
      </w:r>
      <w:r>
        <w:rPr>
          <w:rFonts w:eastAsiaTheme="minorEastAsia" w:hint="eastAsia"/>
        </w:rPr>
        <w:t xml:space="preserve">he </w:t>
      </w:r>
      <w:r>
        <w:rPr>
          <w:rFonts w:eastAsiaTheme="minorEastAsia"/>
        </w:rPr>
        <w:t>procedure</w:t>
      </w:r>
      <w:r>
        <w:rPr>
          <w:rFonts w:eastAsiaTheme="minorEastAsia" w:hint="eastAsia"/>
        </w:rPr>
        <w:t xml:space="preserve">s to determine frozen bits and rate-match are coupled with each other. </w:t>
      </w:r>
      <w:r w:rsidR="00EB0B3E">
        <w:rPr>
          <w:rFonts w:eastAsiaTheme="minorEastAsia" w:hint="eastAsia"/>
        </w:rPr>
        <w:t>In other words, the encoding of mother codes may be dependent on how rate-match is performed</w:t>
      </w:r>
      <w:r w:rsidR="00792DED">
        <w:rPr>
          <w:rFonts w:eastAsiaTheme="minorEastAsia" w:hint="eastAsia"/>
        </w:rPr>
        <w:t xml:space="preserve"> due to the determination of frozen </w:t>
      </w:r>
      <w:r w:rsidR="006620D7">
        <w:rPr>
          <w:rFonts w:eastAsiaTheme="minorEastAsia" w:hint="eastAsia"/>
        </w:rPr>
        <w:t>indices</w:t>
      </w:r>
      <w:r w:rsidR="00EB0B3E">
        <w:rPr>
          <w:rFonts w:eastAsiaTheme="minorEastAsia" w:hint="eastAsia"/>
        </w:rPr>
        <w:t>.</w:t>
      </w:r>
      <w:r w:rsidR="00AC2574">
        <w:rPr>
          <w:rFonts w:eastAsiaTheme="minorEastAsia" w:hint="eastAsia"/>
        </w:rPr>
        <w:t xml:space="preserve"> </w:t>
      </w:r>
    </w:p>
    <w:p w14:paraId="7286D5DA" w14:textId="55DE07F3" w:rsidR="00AC2574" w:rsidRPr="0090172D" w:rsidRDefault="00AC2574" w:rsidP="00DC7446">
      <w:pPr>
        <w:rPr>
          <w:rFonts w:eastAsiaTheme="minorEastAsia"/>
        </w:rPr>
      </w:pPr>
      <w:r>
        <w:rPr>
          <w:rFonts w:eastAsiaTheme="minorEastAsia" w:hint="eastAsia"/>
        </w:rPr>
        <w:t xml:space="preserve">The main reason leading to above issues is </w:t>
      </w:r>
      <w:r>
        <w:rPr>
          <w:rFonts w:eastAsiaTheme="minorEastAsia"/>
        </w:rPr>
        <w:t>inflexible</w:t>
      </w:r>
      <w:r>
        <w:rPr>
          <w:rFonts w:eastAsiaTheme="minorEastAsia" w:hint="eastAsia"/>
        </w:rPr>
        <w:t xml:space="preserve"> length of mother codes for 5G Polar codes. In 6GR, this</w:t>
      </w:r>
      <w:r w:rsidR="005969F3">
        <w:rPr>
          <w:rFonts w:eastAsiaTheme="minorEastAsia" w:hint="eastAsia"/>
        </w:rPr>
        <w:t xml:space="preserve"> issue</w:t>
      </w:r>
      <w:r>
        <w:rPr>
          <w:rFonts w:eastAsiaTheme="minorEastAsia" w:hint="eastAsia"/>
        </w:rPr>
        <w:t xml:space="preserve"> should be addressed as much as possible. </w:t>
      </w:r>
    </w:p>
    <w:p w14:paraId="4E9D7A0A" w14:textId="3A0CF719" w:rsidR="00E217CD" w:rsidRPr="00E217CD" w:rsidRDefault="00E217CD" w:rsidP="00E217CD">
      <w:pPr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Proposal</w:t>
      </w:r>
      <w:r w:rsidR="00DC7446">
        <w:rPr>
          <w:rFonts w:eastAsiaTheme="minorEastAsia" w:hint="eastAsia"/>
          <w:b/>
          <w:bCs/>
        </w:rPr>
        <w:t xml:space="preserve"> </w:t>
      </w:r>
      <w:r w:rsidR="00276561">
        <w:rPr>
          <w:rFonts w:eastAsiaTheme="minorEastAsia" w:hint="eastAsia"/>
          <w:b/>
          <w:bCs/>
        </w:rPr>
        <w:t>4</w:t>
      </w:r>
      <w:r w:rsidRPr="00E217CD">
        <w:rPr>
          <w:rFonts w:eastAsiaTheme="minorEastAsia" w:hint="eastAsia"/>
          <w:b/>
          <w:bCs/>
        </w:rPr>
        <w:t>:</w:t>
      </w:r>
    </w:p>
    <w:p w14:paraId="0A5FBCB5" w14:textId="455CE13C" w:rsidR="00E217CD" w:rsidRDefault="00E217CD" w:rsidP="00E217CD">
      <w:pPr>
        <w:pStyle w:val="a9"/>
        <w:numPr>
          <w:ilvl w:val="0"/>
          <w:numId w:val="31"/>
        </w:numPr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In 6GR, more flexible length</w:t>
      </w:r>
      <w:r w:rsidR="0053222B">
        <w:rPr>
          <w:rFonts w:eastAsiaTheme="minorEastAsia" w:hint="eastAsia"/>
          <w:b/>
          <w:bCs/>
        </w:rPr>
        <w:t>s of mother codes</w:t>
      </w:r>
      <w:r w:rsidRPr="00E217CD">
        <w:rPr>
          <w:rFonts w:eastAsiaTheme="minorEastAsia" w:hint="eastAsia"/>
          <w:b/>
          <w:bCs/>
        </w:rPr>
        <w:t xml:space="preserve"> </w:t>
      </w:r>
      <w:r w:rsidR="00B560B3">
        <w:rPr>
          <w:rFonts w:eastAsiaTheme="minorEastAsia"/>
          <w:b/>
          <w:bCs/>
        </w:rPr>
        <w:t xml:space="preserve">of polar codes </w:t>
      </w:r>
      <w:r w:rsidRPr="00E217CD">
        <w:rPr>
          <w:rFonts w:eastAsiaTheme="minorEastAsia" w:hint="eastAsia"/>
          <w:b/>
          <w:bCs/>
        </w:rPr>
        <w:t xml:space="preserve">should be </w:t>
      </w:r>
      <w:r w:rsidR="00B560B3">
        <w:rPr>
          <w:rFonts w:eastAsiaTheme="minorEastAsia"/>
          <w:b/>
          <w:bCs/>
        </w:rPr>
        <w:t>introduced</w:t>
      </w:r>
      <w:r w:rsidRPr="00E217CD">
        <w:rPr>
          <w:rFonts w:eastAsiaTheme="minorEastAsia" w:hint="eastAsia"/>
          <w:b/>
          <w:bCs/>
        </w:rPr>
        <w:t xml:space="preserve">. </w:t>
      </w:r>
    </w:p>
    <w:p w14:paraId="583D7302" w14:textId="76CB33CF" w:rsidR="00AC2574" w:rsidRPr="00AC2574" w:rsidRDefault="005969F3" w:rsidP="00AC2574">
      <w:pPr>
        <w:rPr>
          <w:rFonts w:eastAsiaTheme="minorEastAsia"/>
        </w:rPr>
      </w:pPr>
      <w:r>
        <w:rPr>
          <w:rFonts w:eastAsiaTheme="minorEastAsia" w:hint="eastAsia"/>
        </w:rPr>
        <w:t>For Polar codes, t</w:t>
      </w:r>
      <w:r>
        <w:rPr>
          <w:rFonts w:eastAsiaTheme="minorEastAsia"/>
        </w:rPr>
        <w:t>he</w:t>
      </w:r>
      <w:r w:rsidR="00AC2574">
        <w:rPr>
          <w:rFonts w:eastAsiaTheme="minorEastAsia" w:hint="eastAsia"/>
        </w:rPr>
        <w:t xml:space="preserve"> code length is </w:t>
      </w:r>
      <w:r w:rsidR="00487CD8">
        <w:rPr>
          <w:rFonts w:eastAsiaTheme="minorEastAsia"/>
        </w:rPr>
        <w:t>determined</w:t>
      </w:r>
      <w:r w:rsidR="00AC2574">
        <w:rPr>
          <w:rFonts w:eastAsiaTheme="minorEastAsia" w:hint="eastAsia"/>
        </w:rPr>
        <w:t xml:space="preserve"> by the generator matrix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 w:rsidR="00487CD8">
        <w:rPr>
          <w:rFonts w:eastAsiaTheme="minorEastAsia" w:hint="eastAsia"/>
        </w:rPr>
        <w:t xml:space="preserve"> and the size of polar kernels is key factor. </w:t>
      </w:r>
      <w:r w:rsidR="00487CD8">
        <w:rPr>
          <w:rFonts w:eastAsiaTheme="minorEastAsia"/>
        </w:rPr>
        <w:t>Theoretically</w:t>
      </w:r>
      <w:r w:rsidR="00487CD8">
        <w:rPr>
          <w:rFonts w:eastAsiaTheme="minorEastAsia" w:hint="eastAsia"/>
        </w:rPr>
        <w:t xml:space="preserve">, the flexibility of code lengths could be enhanced by introducing multiple/mixed polar kernels with different kernel sizes. So, we have one proposal for 6GR </w:t>
      </w:r>
      <w:r>
        <w:rPr>
          <w:rFonts w:eastAsiaTheme="minorEastAsia" w:hint="eastAsia"/>
        </w:rPr>
        <w:t>P</w:t>
      </w:r>
      <w:r w:rsidR="00487CD8">
        <w:rPr>
          <w:rFonts w:eastAsiaTheme="minorEastAsia" w:hint="eastAsia"/>
        </w:rPr>
        <w:t>olar codes.</w:t>
      </w:r>
    </w:p>
    <w:p w14:paraId="15D734E3" w14:textId="56E8AF8D" w:rsidR="00E217CD" w:rsidRPr="00E217CD" w:rsidRDefault="00E217CD" w:rsidP="00E217CD">
      <w:pPr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Proposal</w:t>
      </w:r>
      <w:r w:rsidR="00DC7446">
        <w:rPr>
          <w:rFonts w:eastAsiaTheme="minorEastAsia" w:hint="eastAsia"/>
          <w:b/>
          <w:bCs/>
        </w:rPr>
        <w:t xml:space="preserve"> </w:t>
      </w:r>
      <w:r w:rsidR="00276561">
        <w:rPr>
          <w:rFonts w:eastAsiaTheme="minorEastAsia" w:hint="eastAsia"/>
          <w:b/>
          <w:bCs/>
        </w:rPr>
        <w:t>5</w:t>
      </w:r>
      <w:r w:rsidRPr="00E217CD">
        <w:rPr>
          <w:rFonts w:eastAsiaTheme="minorEastAsia" w:hint="eastAsia"/>
          <w:b/>
          <w:bCs/>
        </w:rPr>
        <w:t>:</w:t>
      </w:r>
    </w:p>
    <w:p w14:paraId="51832ADF" w14:textId="125CB34B" w:rsidR="00E217CD" w:rsidRPr="00E96419" w:rsidRDefault="00DC7446" w:rsidP="008157F0">
      <w:pPr>
        <w:pStyle w:val="a9"/>
        <w:numPr>
          <w:ilvl w:val="0"/>
          <w:numId w:val="31"/>
        </w:numPr>
        <w:rPr>
          <w:rFonts w:eastAsiaTheme="minorEastAsia"/>
          <w:b/>
          <w:bCs/>
        </w:rPr>
      </w:pPr>
      <w:r w:rsidRPr="00DC7446">
        <w:rPr>
          <w:rFonts w:eastAsiaTheme="minorEastAsia" w:hint="eastAsia"/>
          <w:b/>
          <w:bCs/>
        </w:rPr>
        <w:t xml:space="preserve">In 6GR, multi/mixed polar kernels </w:t>
      </w:r>
      <w:r w:rsidR="00B560B3">
        <w:rPr>
          <w:rFonts w:eastAsiaTheme="minorEastAsia"/>
          <w:b/>
          <w:bCs/>
        </w:rPr>
        <w:t>can be</w:t>
      </w:r>
      <w:r w:rsidRPr="00DC7446">
        <w:rPr>
          <w:rFonts w:eastAsiaTheme="minorEastAsia" w:hint="eastAsia"/>
          <w:b/>
          <w:bCs/>
        </w:rPr>
        <w:t xml:space="preserve"> introduced to support </w:t>
      </w:r>
      <w:r w:rsidR="00B560B3">
        <w:rPr>
          <w:rFonts w:eastAsiaTheme="minorEastAsia"/>
          <w:b/>
          <w:bCs/>
        </w:rPr>
        <w:t xml:space="preserve">more </w:t>
      </w:r>
      <w:r w:rsidRPr="00DC7446">
        <w:rPr>
          <w:rFonts w:eastAsiaTheme="minorEastAsia" w:hint="eastAsia"/>
          <w:b/>
          <w:bCs/>
        </w:rPr>
        <w:t xml:space="preserve">flexible code lengths, e.g., </w:t>
      </w:r>
      <m:oMath>
        <m:r>
          <m:rPr>
            <m:sty m:val="bi"/>
          </m:rPr>
          <w:rPr>
            <w:rFonts w:ascii="Cambria Math" w:eastAsiaTheme="minorEastAsia" w:hAnsi="Cambria Math"/>
          </w:rPr>
          <m:t>G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a×a</m:t>
            </m:r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⊗F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2×2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⨂n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, a∈</m:t>
        </m:r>
        <m:r>
          <m:rPr>
            <m:sty m:val="bi"/>
          </m:rPr>
          <w:rPr>
            <w:rFonts w:ascii="Cambria Math" w:eastAsiaTheme="minorEastAsia" w:hAnsi="Cambria Math"/>
            <w:lang w:val="el-GR"/>
          </w:rPr>
          <m:t>Γ⊆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bCs/>
                <w:i/>
                <w:iCs/>
                <w:lang w:val="el-GR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lang w:val="el-GR"/>
              </w:rPr>
              <m:t>2,3,5,7,9,11,13,15</m:t>
            </m:r>
          </m:e>
        </m:d>
      </m:oMath>
      <w:r w:rsidRPr="00DC7446">
        <w:rPr>
          <w:rFonts w:eastAsiaTheme="minorEastAsia" w:hint="eastAsia"/>
          <w:b/>
          <w:bCs/>
        </w:rPr>
        <w:t>.</w:t>
      </w:r>
    </w:p>
    <w:p w14:paraId="64AD1979" w14:textId="34FE8E97" w:rsidR="00926425" w:rsidRDefault="00041231" w:rsidP="00926425">
      <w:pPr>
        <w:pStyle w:val="1"/>
        <w:pBdr>
          <w:top w:val="single" w:sz="12" w:space="1" w:color="auto"/>
        </w:pBdr>
        <w:spacing w:after="156"/>
        <w:rPr>
          <w:rFonts w:eastAsiaTheme="minorEastAsia"/>
        </w:rPr>
      </w:pPr>
      <w:r>
        <w:rPr>
          <w:rFonts w:hint="eastAsia"/>
        </w:rPr>
        <w:t>Conclusion</w:t>
      </w:r>
    </w:p>
    <w:p w14:paraId="17E5D36A" w14:textId="3A333AB4" w:rsidR="008157F0" w:rsidRDefault="00A50608" w:rsidP="008157F0">
      <w:pPr>
        <w:rPr>
          <w:rFonts w:eastAsiaTheme="minorEastAsia"/>
        </w:rPr>
      </w:pPr>
      <w:r>
        <w:rPr>
          <w:rFonts w:eastAsiaTheme="minorEastAsia" w:hint="eastAsia"/>
        </w:rPr>
        <w:t xml:space="preserve">For 6GR </w:t>
      </w:r>
      <w:r>
        <w:rPr>
          <w:rFonts w:eastAsiaTheme="minorEastAsia"/>
        </w:rPr>
        <w:t>data</w:t>
      </w:r>
      <w:r>
        <w:rPr>
          <w:rFonts w:eastAsiaTheme="minorEastAsia" w:hint="eastAsia"/>
        </w:rPr>
        <w:t xml:space="preserve"> channel coding, we have the following observations and </w:t>
      </w:r>
      <w:r>
        <w:rPr>
          <w:rFonts w:eastAsiaTheme="minorEastAsia"/>
        </w:rPr>
        <w:t>proposals</w:t>
      </w:r>
      <w:r>
        <w:rPr>
          <w:rFonts w:eastAsiaTheme="minorEastAsia" w:hint="eastAsia"/>
        </w:rPr>
        <w:t>.</w:t>
      </w:r>
    </w:p>
    <w:p w14:paraId="054D3576" w14:textId="77777777" w:rsidR="00D733FD" w:rsidRPr="00A82476" w:rsidRDefault="00D733FD" w:rsidP="00D733FD">
      <w:pPr>
        <w:rPr>
          <w:rFonts w:eastAsiaTheme="minorEastAsia"/>
        </w:rPr>
      </w:pPr>
      <w:r w:rsidRPr="00A82476">
        <w:rPr>
          <w:rFonts w:eastAsiaTheme="minorEastAsia" w:hint="eastAsia"/>
          <w:b/>
          <w:bCs/>
        </w:rPr>
        <w:t>Observation</w:t>
      </w:r>
      <w:r>
        <w:rPr>
          <w:rFonts w:eastAsiaTheme="minorEastAsia" w:hint="eastAsia"/>
          <w:b/>
          <w:bCs/>
        </w:rPr>
        <w:t xml:space="preserve"> 1:</w:t>
      </w:r>
    </w:p>
    <w:p w14:paraId="7E08B3AD" w14:textId="77777777" w:rsidR="00D733FD" w:rsidRPr="00D25434" w:rsidRDefault="00D733FD" w:rsidP="00D733FD">
      <w:pPr>
        <w:pStyle w:val="a9"/>
        <w:numPr>
          <w:ilvl w:val="0"/>
          <w:numId w:val="27"/>
        </w:num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error floor</w:t>
      </w:r>
      <w:r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 xml:space="preserve"> of 5G LDPC codes could basically satisfy the reliability requirement of 6GR</w:t>
      </w:r>
      <w:r w:rsidRPr="00D25434" w:rsidDel="00910CB8">
        <w:rPr>
          <w:rFonts w:eastAsiaTheme="minorEastAsia" w:hint="eastAsia"/>
          <w:b/>
          <w:bCs/>
        </w:rPr>
        <w:t xml:space="preserve"> </w:t>
      </w:r>
      <w:r w:rsidRPr="00D25434">
        <w:rPr>
          <w:rFonts w:eastAsiaTheme="minorEastAsia" w:hint="eastAsia"/>
          <w:b/>
          <w:bCs/>
        </w:rPr>
        <w:t>which</w:t>
      </w:r>
      <w:r w:rsidRPr="00910CB8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are</w:t>
      </w:r>
      <w:r w:rsidRPr="00D25434">
        <w:rPr>
          <w:rFonts w:eastAsiaTheme="minorEastAsia" w:hint="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all</w:t>
      </w:r>
      <w:r w:rsidRPr="00D25434">
        <w:rPr>
          <w:rFonts w:eastAsiaTheme="minorEastAsia" w:hint="eastAsia"/>
          <w:b/>
          <w:bCs/>
        </w:rPr>
        <w:t xml:space="preserve"> below </w:t>
      </w:r>
      <m:oMath>
        <m:sSup>
          <m:sSupPr>
            <m:ctrlPr>
              <w:rPr>
                <w:rFonts w:ascii="Cambria Math" w:eastAsiaTheme="minorEastAsia" w:hAnsi="Cambria Math"/>
                <w:b/>
                <w:bCs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10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-5</m:t>
            </m:r>
          </m:sup>
        </m:sSup>
      </m:oMath>
      <w:r w:rsidRPr="00D25434">
        <w:rPr>
          <w:rFonts w:eastAsiaTheme="minorEastAsia" w:hint="eastAsia"/>
          <w:b/>
          <w:bCs/>
        </w:rPr>
        <w:t>.</w:t>
      </w:r>
    </w:p>
    <w:p w14:paraId="2EE1DC73" w14:textId="77777777" w:rsidR="00D733FD" w:rsidRDefault="00D733FD" w:rsidP="00D733FD">
      <w:pPr>
        <w:pStyle w:val="a9"/>
        <w:numPr>
          <w:ilvl w:val="0"/>
          <w:numId w:val="27"/>
        </w:num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 xml:space="preserve">The </w:t>
      </w:r>
      <w:r w:rsidRPr="00D25434">
        <w:rPr>
          <w:rFonts w:eastAsiaTheme="minorEastAsia"/>
          <w:b/>
          <w:bCs/>
        </w:rPr>
        <w:t>throughput</w:t>
      </w:r>
      <w:r>
        <w:rPr>
          <w:rFonts w:eastAsiaTheme="minorEastAsia" w:hint="eastAsia"/>
          <w:b/>
          <w:bCs/>
        </w:rPr>
        <w:t xml:space="preserve"> of</w:t>
      </w:r>
      <w:r w:rsidRPr="00D25434">
        <w:rPr>
          <w:rFonts w:eastAsiaTheme="minorEastAsia" w:hint="eastAsia"/>
          <w:b/>
          <w:bCs/>
        </w:rPr>
        <w:t xml:space="preserve"> 5G LDPC codes may not </w:t>
      </w:r>
      <w:r>
        <w:rPr>
          <w:rFonts w:eastAsiaTheme="minorEastAsia" w:hint="eastAsia"/>
          <w:b/>
          <w:bCs/>
        </w:rPr>
        <w:t>meet</w:t>
      </w:r>
      <w:r w:rsidRPr="00D25434">
        <w:rPr>
          <w:rFonts w:eastAsiaTheme="minorEastAsia" w:hint="eastAsia"/>
          <w:b/>
          <w:bCs/>
        </w:rPr>
        <w:t xml:space="preserve"> the 6GR requirement of peaking data rate.</w:t>
      </w:r>
    </w:p>
    <w:p w14:paraId="29D2F122" w14:textId="77777777" w:rsidR="00D733FD" w:rsidRPr="00D25434" w:rsidRDefault="00D733FD" w:rsidP="00D733FD">
      <w:pPr>
        <w:pStyle w:val="a9"/>
        <w:numPr>
          <w:ilvl w:val="1"/>
          <w:numId w:val="27"/>
        </w:num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max throughput which 5G LDPC codes </w:t>
      </w:r>
      <w:r>
        <w:rPr>
          <w:rFonts w:eastAsiaTheme="minorEastAsia"/>
          <w:b/>
          <w:bCs/>
        </w:rPr>
        <w:t>can</w:t>
      </w:r>
      <w:r>
        <w:rPr>
          <w:rFonts w:eastAsiaTheme="minorEastAsia" w:hint="eastAsia"/>
          <w:b/>
          <w:bCs/>
        </w:rPr>
        <w:t xml:space="preserve"> reach </w:t>
      </w:r>
      <w:r w:rsidRPr="00D25434">
        <w:rPr>
          <w:rFonts w:eastAsiaTheme="minorEastAsia" w:hint="eastAsia"/>
          <w:b/>
          <w:bCs/>
        </w:rPr>
        <w:t>is about 20Gbps</w:t>
      </w:r>
      <w:r>
        <w:rPr>
          <w:rFonts w:eastAsiaTheme="minorEastAsia" w:hint="eastAsia"/>
          <w:b/>
          <w:bCs/>
        </w:rPr>
        <w:t>.</w:t>
      </w:r>
    </w:p>
    <w:p w14:paraId="1C797886" w14:textId="64983D8E" w:rsidR="00D733FD" w:rsidRDefault="00D733FD" w:rsidP="00D733FD">
      <w:pPr>
        <w:pStyle w:val="a9"/>
        <w:numPr>
          <w:ilvl w:val="0"/>
          <w:numId w:val="27"/>
        </w:num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The code rates supported by 5G BG1</w:t>
      </w:r>
      <w:r>
        <w:rPr>
          <w:rFonts w:eastAsiaTheme="minorEastAsia" w:hint="eastAsia"/>
          <w:b/>
          <w:bCs/>
        </w:rPr>
        <w:t>/</w:t>
      </w:r>
      <w:r w:rsidRPr="00D25434">
        <w:rPr>
          <w:rFonts w:eastAsiaTheme="minorEastAsia" w:hint="eastAsia"/>
          <w:b/>
          <w:bCs/>
        </w:rPr>
        <w:t>BG2</w:t>
      </w:r>
      <w:r>
        <w:rPr>
          <w:rFonts w:eastAsiaTheme="minorEastAsia" w:hint="eastAsia"/>
          <w:b/>
          <w:bCs/>
        </w:rPr>
        <w:t>, which</w:t>
      </w:r>
      <w:r w:rsidRPr="00D25434">
        <w:rPr>
          <w:rFonts w:eastAsiaTheme="minorEastAsia" w:hint="eastAsia"/>
          <w:b/>
          <w:bCs/>
        </w:rPr>
        <w:t xml:space="preserve"> are between 1/5 and 11/12</w:t>
      </w:r>
      <w:r>
        <w:rPr>
          <w:rFonts w:eastAsiaTheme="minorEastAsia" w:hint="eastAsia"/>
          <w:b/>
          <w:bCs/>
        </w:rPr>
        <w:t>,</w:t>
      </w:r>
      <w:r w:rsidRPr="00D25434">
        <w:rPr>
          <w:rFonts w:eastAsiaTheme="minorEastAsia" w:hint="eastAsia"/>
          <w:b/>
          <w:bCs/>
        </w:rPr>
        <w:t xml:space="preserve"> may be not </w:t>
      </w:r>
      <w:r w:rsidRPr="00D25434">
        <w:rPr>
          <w:rFonts w:eastAsiaTheme="minorEastAsia"/>
          <w:b/>
          <w:bCs/>
        </w:rPr>
        <w:t>enough</w:t>
      </w:r>
      <w:r w:rsidRPr="00D25434">
        <w:rPr>
          <w:rFonts w:eastAsiaTheme="minorEastAsia" w:hint="eastAsia"/>
          <w:b/>
          <w:bCs/>
        </w:rPr>
        <w:t xml:space="preserve"> for 6GR to </w:t>
      </w:r>
      <w:r w:rsidRPr="00D25434">
        <w:rPr>
          <w:rFonts w:eastAsiaTheme="minorEastAsia"/>
          <w:b/>
          <w:bCs/>
        </w:rPr>
        <w:t>support</w:t>
      </w:r>
      <w:r w:rsidRPr="00D25434">
        <w:rPr>
          <w:rFonts w:eastAsiaTheme="minorEastAsia" w:hint="eastAsia"/>
          <w:b/>
          <w:bCs/>
        </w:rPr>
        <w:t xml:space="preserve"> HARQ-disable/free</w:t>
      </w:r>
      <w:r>
        <w:rPr>
          <w:rFonts w:eastAsiaTheme="minorEastAsia" w:hint="eastAsia"/>
          <w:b/>
          <w:bCs/>
        </w:rPr>
        <w:t xml:space="preserve"> transmission</w:t>
      </w:r>
      <w:r w:rsidR="001F4F94">
        <w:rPr>
          <w:rFonts w:eastAsiaTheme="minorEastAsia" w:hint="eastAsia"/>
          <w:b/>
          <w:bCs/>
        </w:rPr>
        <w:t>s</w:t>
      </w:r>
      <w:r w:rsidRPr="00D25434">
        <w:rPr>
          <w:rFonts w:eastAsiaTheme="minorEastAsia" w:hint="eastAsia"/>
          <w:b/>
          <w:bCs/>
        </w:rPr>
        <w:t>.</w:t>
      </w:r>
    </w:p>
    <w:p w14:paraId="06078B94" w14:textId="77777777" w:rsidR="00D733FD" w:rsidRPr="00D25434" w:rsidRDefault="00D733FD" w:rsidP="00D733FD">
      <w:p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Observation 2:</w:t>
      </w:r>
    </w:p>
    <w:p w14:paraId="6A826F60" w14:textId="77777777" w:rsidR="00D733FD" w:rsidRDefault="00D733FD" w:rsidP="00D733FD">
      <w:pPr>
        <w:pStyle w:val="a9"/>
        <w:numPr>
          <w:ilvl w:val="0"/>
          <w:numId w:val="28"/>
        </w:num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lastRenderedPageBreak/>
        <w:t xml:space="preserve">The decoding parallelization/throughput of 5G LDPC codes is </w:t>
      </w:r>
      <w:r w:rsidRPr="00D25434">
        <w:rPr>
          <w:rFonts w:eastAsiaTheme="minorEastAsia"/>
          <w:b/>
          <w:bCs/>
        </w:rPr>
        <w:t>proportional</w:t>
      </w:r>
      <w:r w:rsidRPr="00D25434">
        <w:rPr>
          <w:rFonts w:eastAsiaTheme="minorEastAsia" w:hint="eastAsia"/>
          <w:b/>
          <w:bCs/>
        </w:rPr>
        <w:t xml:space="preserve"> to the lifting size.</w:t>
      </w:r>
    </w:p>
    <w:p w14:paraId="28F7A213" w14:textId="77777777" w:rsidR="00D733FD" w:rsidRDefault="00D733FD" w:rsidP="00D733FD">
      <w:pPr>
        <w:pStyle w:val="a9"/>
        <w:numPr>
          <w:ilvl w:val="1"/>
          <w:numId w:val="28"/>
        </w:num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the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the throughput is.</w:t>
      </w:r>
    </w:p>
    <w:p w14:paraId="3F117178" w14:textId="77777777" w:rsidR="00D733FD" w:rsidRPr="00C87495" w:rsidRDefault="00D733FD" w:rsidP="00D733FD">
      <w:pPr>
        <w:pStyle w:val="a9"/>
        <w:numPr>
          <w:ilvl w:val="1"/>
          <w:numId w:val="28"/>
        </w:numPr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The larger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lifting size is, </w:t>
      </w:r>
      <w:r>
        <w:rPr>
          <w:rFonts w:eastAsiaTheme="minorEastAsia"/>
          <w:b/>
          <w:bCs/>
        </w:rPr>
        <w:t>the</w:t>
      </w:r>
      <w:r>
        <w:rPr>
          <w:rFonts w:eastAsiaTheme="minorEastAsia" w:hint="eastAsia"/>
          <w:b/>
          <w:bCs/>
        </w:rPr>
        <w:t xml:space="preserve"> higher degree of </w:t>
      </w:r>
      <w:r>
        <w:rPr>
          <w:rFonts w:eastAsiaTheme="minorEastAsia"/>
          <w:b/>
          <w:bCs/>
        </w:rPr>
        <w:t>decoding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p</w:t>
      </w:r>
      <w:r>
        <w:rPr>
          <w:rFonts w:eastAsiaTheme="minorEastAsia" w:hint="eastAsia"/>
          <w:b/>
          <w:bCs/>
        </w:rPr>
        <w:t>arallelization has.</w:t>
      </w:r>
    </w:p>
    <w:p w14:paraId="1B3AD5C6" w14:textId="77777777" w:rsidR="00D733FD" w:rsidRPr="00D25434" w:rsidRDefault="00D733FD" w:rsidP="00D733FD">
      <w:pPr>
        <w:rPr>
          <w:rFonts w:eastAsiaTheme="minorEastAsia"/>
          <w:b/>
          <w:bCs/>
        </w:rPr>
      </w:pPr>
      <w:r w:rsidRPr="00D25434">
        <w:rPr>
          <w:rFonts w:eastAsiaTheme="minorEastAsia" w:hint="eastAsia"/>
          <w:b/>
          <w:bCs/>
        </w:rPr>
        <w:t>Proposal 1:</w:t>
      </w:r>
    </w:p>
    <w:p w14:paraId="3B27C3DA" w14:textId="77777777" w:rsidR="00D733FD" w:rsidRDefault="00D733FD" w:rsidP="00D733FD">
      <w:pPr>
        <w:pStyle w:val="a9"/>
        <w:numPr>
          <w:ilvl w:val="0"/>
          <w:numId w:val="28"/>
        </w:num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Reuse </w:t>
      </w:r>
      <w:r w:rsidRPr="002430B7">
        <w:rPr>
          <w:rFonts w:eastAsiaTheme="minorEastAsia" w:hint="eastAsia"/>
          <w:b/>
          <w:bCs/>
        </w:rPr>
        <w:t>5G LDPC codes</w:t>
      </w:r>
      <w:r>
        <w:rPr>
          <w:rFonts w:eastAsiaTheme="minorEastAsia"/>
          <w:b/>
          <w:bCs/>
        </w:rPr>
        <w:t xml:space="preserve"> as the channel codes for data channels in 6GR.</w:t>
      </w:r>
    </w:p>
    <w:p w14:paraId="7F916180" w14:textId="77777777" w:rsidR="00D733FD" w:rsidRPr="00D25434" w:rsidRDefault="00D733FD" w:rsidP="00D733FD">
      <w:pPr>
        <w:pStyle w:val="a9"/>
        <w:numPr>
          <w:ilvl w:val="0"/>
          <w:numId w:val="28"/>
        </w:numPr>
        <w:rPr>
          <w:rFonts w:eastAsiaTheme="minorEastAsia"/>
          <w:b/>
          <w:bCs/>
        </w:rPr>
      </w:pPr>
      <w:r w:rsidRPr="002430B7">
        <w:rPr>
          <w:rFonts w:eastAsiaTheme="minorEastAsia" w:hint="eastAsia"/>
          <w:b/>
          <w:bCs/>
        </w:rPr>
        <w:t xml:space="preserve">To satisfy the requirement of peaking data rates in 6GR, </w:t>
      </w:r>
      <w:r w:rsidRPr="00D25434">
        <w:rPr>
          <w:rFonts w:eastAsiaTheme="minorEastAsia" w:hint="eastAsia"/>
          <w:b/>
          <w:bCs/>
        </w:rPr>
        <w:t xml:space="preserve">the lifting size </w:t>
      </w:r>
      <w:r w:rsidRPr="00D25434">
        <w:rPr>
          <w:rFonts w:eastAsiaTheme="minorEastAsia"/>
          <w:b/>
          <w:bCs/>
        </w:rPr>
        <w:t>c</w:t>
      </w:r>
      <w:r>
        <w:rPr>
          <w:rFonts w:eastAsiaTheme="minorEastAsia"/>
          <w:b/>
          <w:bCs/>
        </w:rPr>
        <w:t>an</w:t>
      </w:r>
      <w:r w:rsidRPr="00D25434">
        <w:rPr>
          <w:rFonts w:eastAsiaTheme="minorEastAsia" w:hint="eastAsia"/>
          <w:b/>
          <w:bCs/>
        </w:rPr>
        <w:t xml:space="preserve"> be enhanced</w:t>
      </w:r>
      <w:r w:rsidRPr="002430B7">
        <w:rPr>
          <w:rFonts w:eastAsiaTheme="minorEastAsia" w:hint="eastAsia"/>
          <w:b/>
          <w:bCs/>
        </w:rPr>
        <w:t>.</w:t>
      </w:r>
    </w:p>
    <w:p w14:paraId="1C1BCE73" w14:textId="77777777" w:rsidR="00D733FD" w:rsidRPr="008157F0" w:rsidRDefault="00D733FD" w:rsidP="00D733FD">
      <w:pPr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>Proposal 2:</w:t>
      </w:r>
    </w:p>
    <w:p w14:paraId="33D01338" w14:textId="5722DCE3" w:rsidR="00D733FD" w:rsidRPr="00D733FD" w:rsidRDefault="00D733FD" w:rsidP="00D733FD">
      <w:pPr>
        <w:pStyle w:val="a9"/>
        <w:numPr>
          <w:ilvl w:val="0"/>
          <w:numId w:val="31"/>
        </w:numPr>
        <w:rPr>
          <w:rFonts w:eastAsiaTheme="minorEastAsia"/>
          <w:b/>
          <w:bCs/>
        </w:rPr>
      </w:pPr>
      <w:r w:rsidRPr="008157F0">
        <w:rPr>
          <w:rFonts w:eastAsiaTheme="minorEastAsia" w:hint="eastAsia"/>
          <w:b/>
          <w:bCs/>
        </w:rPr>
        <w:t xml:space="preserve">In 6GR, </w:t>
      </w:r>
      <w:r>
        <w:rPr>
          <w:rFonts w:eastAsiaTheme="minorEastAsia" w:hint="eastAsia"/>
          <w:b/>
          <w:bCs/>
        </w:rPr>
        <w:t xml:space="preserve">new </w:t>
      </w:r>
      <w:r w:rsidRPr="008157F0">
        <w:rPr>
          <w:rFonts w:eastAsiaTheme="minorEastAsia" w:hint="eastAsia"/>
          <w:b/>
          <w:bCs/>
        </w:rPr>
        <w:t xml:space="preserve">BG </w:t>
      </w:r>
      <w:r>
        <w:rPr>
          <w:rFonts w:eastAsiaTheme="minorEastAsia" w:hint="eastAsia"/>
          <w:b/>
          <w:bCs/>
        </w:rPr>
        <w:t xml:space="preserve">supporting </w:t>
      </w:r>
      <w:r w:rsidRPr="008157F0">
        <w:rPr>
          <w:rFonts w:eastAsiaTheme="minorEastAsia" w:hint="eastAsia"/>
          <w:b/>
          <w:bCs/>
        </w:rPr>
        <w:t>the code rate less than 0.2 could be introduced to better support HARQ-disable/free</w:t>
      </w:r>
      <w:r>
        <w:rPr>
          <w:rFonts w:eastAsiaTheme="minorEastAsia" w:hint="eastAsia"/>
          <w:b/>
          <w:bCs/>
        </w:rPr>
        <w:t xml:space="preserve"> transmission</w:t>
      </w:r>
      <w:r w:rsidR="001F4F94">
        <w:rPr>
          <w:rFonts w:eastAsiaTheme="minorEastAsia" w:hint="eastAsia"/>
          <w:b/>
          <w:bCs/>
        </w:rPr>
        <w:t>s (e.g., NTN/URLLC services).</w:t>
      </w:r>
    </w:p>
    <w:p w14:paraId="1C60B45B" w14:textId="5A5FD737" w:rsidR="00A50608" w:rsidRDefault="00A50608" w:rsidP="00A50608">
      <w:pPr>
        <w:rPr>
          <w:rFonts w:eastAsiaTheme="minorEastAsia"/>
        </w:rPr>
      </w:pPr>
      <w:r>
        <w:rPr>
          <w:rFonts w:eastAsiaTheme="minorEastAsia" w:hint="eastAsia"/>
        </w:rPr>
        <w:t xml:space="preserve">For 6GR control channel coding, we have the following observations and </w:t>
      </w:r>
      <w:r>
        <w:rPr>
          <w:rFonts w:eastAsiaTheme="minorEastAsia"/>
        </w:rPr>
        <w:t>proposals</w:t>
      </w:r>
      <w:r>
        <w:rPr>
          <w:rFonts w:eastAsiaTheme="minorEastAsia" w:hint="eastAsia"/>
        </w:rPr>
        <w:t>.</w:t>
      </w:r>
    </w:p>
    <w:p w14:paraId="479D98B3" w14:textId="77777777" w:rsidR="00D733FD" w:rsidRPr="00DC7446" w:rsidRDefault="00D733FD" w:rsidP="00D733FD">
      <w:pPr>
        <w:rPr>
          <w:rFonts w:eastAsiaTheme="minorEastAsia"/>
          <w:b/>
          <w:bCs/>
        </w:rPr>
      </w:pPr>
      <w:r w:rsidRPr="00DC7446">
        <w:rPr>
          <w:rFonts w:eastAsiaTheme="minorEastAsia"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3</w:t>
      </w:r>
      <w:r w:rsidRPr="00DC7446">
        <w:rPr>
          <w:rFonts w:eastAsiaTheme="minorEastAsia" w:hint="eastAsia"/>
          <w:b/>
          <w:bCs/>
        </w:rPr>
        <w:t>:</w:t>
      </w:r>
    </w:p>
    <w:p w14:paraId="03F7DCC7" w14:textId="77777777" w:rsidR="00D733FD" w:rsidRDefault="00D733FD" w:rsidP="00D733FD">
      <w:pPr>
        <w:pStyle w:val="a9"/>
        <w:numPr>
          <w:ilvl w:val="0"/>
          <w:numId w:val="31"/>
        </w:numPr>
        <w:rPr>
          <w:rFonts w:eastAsiaTheme="minorEastAsia"/>
          <w:b/>
          <w:bCs/>
        </w:rPr>
      </w:pPr>
      <w:r w:rsidRPr="0053222B">
        <w:rPr>
          <w:rFonts w:eastAsiaTheme="minorEastAsia" w:hint="eastAsia"/>
          <w:b/>
          <w:bCs/>
        </w:rPr>
        <w:t xml:space="preserve">For 5G </w:t>
      </w:r>
      <w:r>
        <w:rPr>
          <w:rFonts w:eastAsiaTheme="minorEastAsia"/>
          <w:b/>
          <w:bCs/>
        </w:rPr>
        <w:t>p</w:t>
      </w:r>
      <w:r w:rsidRPr="0053222B">
        <w:rPr>
          <w:rFonts w:eastAsiaTheme="minorEastAsia" w:hint="eastAsia"/>
          <w:b/>
          <w:bCs/>
        </w:rPr>
        <w:t>olar codes, the length</w:t>
      </w:r>
      <w:r>
        <w:rPr>
          <w:rFonts w:eastAsiaTheme="minorEastAsia"/>
          <w:b/>
          <w:bCs/>
        </w:rPr>
        <w:t>s</w:t>
      </w:r>
      <w:r w:rsidRPr="0053222B">
        <w:rPr>
          <w:rFonts w:eastAsiaTheme="minorEastAsia" w:hint="eastAsia"/>
          <w:b/>
          <w:bCs/>
        </w:rPr>
        <w:t xml:space="preserve"> of mother codes </w:t>
      </w:r>
      <w:r>
        <w:rPr>
          <w:rFonts w:eastAsiaTheme="minorEastAsia"/>
          <w:b/>
          <w:bCs/>
        </w:rPr>
        <w:t>can only be</w:t>
      </w:r>
      <w:r w:rsidRPr="0053222B">
        <w:rPr>
          <w:rFonts w:eastAsiaTheme="minorEastAsia" w:hint="eastAsia"/>
          <w:b/>
          <w:bCs/>
        </w:rPr>
        <w:t xml:space="preserve"> the power of 2 which may lead to excessive </w:t>
      </w:r>
      <w:r w:rsidRPr="0053222B">
        <w:rPr>
          <w:rFonts w:eastAsiaTheme="minorEastAsia"/>
          <w:b/>
          <w:bCs/>
        </w:rPr>
        <w:t>punctur</w:t>
      </w:r>
      <w:r>
        <w:rPr>
          <w:rFonts w:eastAsiaTheme="minorEastAsia" w:hint="eastAsia"/>
          <w:b/>
          <w:bCs/>
        </w:rPr>
        <w:t>e</w:t>
      </w:r>
      <w:r w:rsidRPr="0053222B">
        <w:rPr>
          <w:rFonts w:eastAsiaTheme="minorEastAsia" w:hint="eastAsia"/>
          <w:b/>
          <w:bCs/>
        </w:rPr>
        <w:t>/shorten operations in rate-match</w:t>
      </w:r>
      <w:r>
        <w:rPr>
          <w:rFonts w:eastAsiaTheme="minorEastAsia"/>
          <w:b/>
          <w:bCs/>
        </w:rPr>
        <w:t>ing operations</w:t>
      </w:r>
      <w:r w:rsidRPr="0053222B">
        <w:rPr>
          <w:rFonts w:eastAsiaTheme="minorEastAsia" w:hint="eastAsia"/>
          <w:b/>
          <w:bCs/>
        </w:rPr>
        <w:t>.</w:t>
      </w:r>
    </w:p>
    <w:p w14:paraId="10A90CCE" w14:textId="77777777" w:rsidR="00D733FD" w:rsidRPr="00276561" w:rsidRDefault="00D733FD" w:rsidP="00D733FD">
      <w:pPr>
        <w:rPr>
          <w:rFonts w:eastAsiaTheme="minorEastAsia"/>
          <w:b/>
          <w:bCs/>
        </w:rPr>
      </w:pPr>
      <w:r w:rsidRPr="00276561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3</w:t>
      </w:r>
      <w:r w:rsidRPr="00276561">
        <w:rPr>
          <w:rFonts w:eastAsiaTheme="minorEastAsia" w:hint="eastAsia"/>
          <w:b/>
          <w:bCs/>
        </w:rPr>
        <w:t>:</w:t>
      </w:r>
    </w:p>
    <w:p w14:paraId="405CFCD9" w14:textId="77777777" w:rsidR="00D733FD" w:rsidRPr="00831689" w:rsidRDefault="00D733FD" w:rsidP="00D733FD">
      <w:pPr>
        <w:pStyle w:val="a9"/>
        <w:numPr>
          <w:ilvl w:val="0"/>
          <w:numId w:val="41"/>
        </w:numPr>
        <w:rPr>
          <w:rFonts w:eastAsiaTheme="minorEastAsia"/>
          <w:b/>
          <w:bCs/>
        </w:rPr>
      </w:pPr>
      <w:r w:rsidRPr="00831689">
        <w:rPr>
          <w:rFonts w:eastAsiaTheme="minorEastAsia"/>
          <w:b/>
          <w:bCs/>
        </w:rPr>
        <w:t>In 6GR, 5G Polar codes could be reused for control channel coding.</w:t>
      </w:r>
    </w:p>
    <w:p w14:paraId="22448A2F" w14:textId="573C5476" w:rsidR="00D733FD" w:rsidRPr="00D733FD" w:rsidRDefault="00D733FD" w:rsidP="00D733FD">
      <w:pPr>
        <w:pStyle w:val="a9"/>
        <w:numPr>
          <w:ilvl w:val="0"/>
          <w:numId w:val="41"/>
        </w:numPr>
        <w:rPr>
          <w:rFonts w:eastAsiaTheme="minorEastAsia"/>
          <w:b/>
          <w:bCs/>
        </w:rPr>
      </w:pPr>
      <w:r w:rsidRPr="00831689">
        <w:rPr>
          <w:rFonts w:eastAsiaTheme="minorEastAsia"/>
          <w:b/>
          <w:bCs/>
        </w:rPr>
        <w:t xml:space="preserve">The maximum code length of polar codes could be enhanced </w:t>
      </w:r>
      <w:r>
        <w:rPr>
          <w:rFonts w:eastAsiaTheme="minorEastAsia"/>
          <w:b/>
          <w:bCs/>
        </w:rPr>
        <w:t xml:space="preserve">at least </w:t>
      </w:r>
      <w:r w:rsidRPr="00831689">
        <w:rPr>
          <w:rFonts w:eastAsiaTheme="minorEastAsia"/>
          <w:b/>
          <w:bCs/>
        </w:rPr>
        <w:t>for UCI transmissions.</w:t>
      </w:r>
    </w:p>
    <w:p w14:paraId="3B9A4E0A" w14:textId="77777777" w:rsidR="00D733FD" w:rsidRPr="00E217CD" w:rsidRDefault="00D733FD" w:rsidP="00D733FD">
      <w:pPr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4</w:t>
      </w:r>
      <w:r w:rsidRPr="00E217CD">
        <w:rPr>
          <w:rFonts w:eastAsiaTheme="minorEastAsia" w:hint="eastAsia"/>
          <w:b/>
          <w:bCs/>
        </w:rPr>
        <w:t>:</w:t>
      </w:r>
    </w:p>
    <w:p w14:paraId="29B09E17" w14:textId="77777777" w:rsidR="00D733FD" w:rsidRDefault="00D733FD" w:rsidP="00D733FD">
      <w:pPr>
        <w:pStyle w:val="a9"/>
        <w:numPr>
          <w:ilvl w:val="0"/>
          <w:numId w:val="31"/>
        </w:numPr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In 6GR, more flexible length</w:t>
      </w:r>
      <w:r>
        <w:rPr>
          <w:rFonts w:eastAsiaTheme="minorEastAsia" w:hint="eastAsia"/>
          <w:b/>
          <w:bCs/>
        </w:rPr>
        <w:t>s of mother codes</w:t>
      </w:r>
      <w:r w:rsidRPr="00E217CD"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of polar codes </w:t>
      </w:r>
      <w:r w:rsidRPr="00E217CD">
        <w:rPr>
          <w:rFonts w:eastAsiaTheme="minorEastAsia" w:hint="eastAsia"/>
          <w:b/>
          <w:bCs/>
        </w:rPr>
        <w:t xml:space="preserve">should be </w:t>
      </w:r>
      <w:r>
        <w:rPr>
          <w:rFonts w:eastAsiaTheme="minorEastAsia"/>
          <w:b/>
          <w:bCs/>
        </w:rPr>
        <w:t>introduced</w:t>
      </w:r>
      <w:r w:rsidRPr="00E217CD">
        <w:rPr>
          <w:rFonts w:eastAsiaTheme="minorEastAsia" w:hint="eastAsia"/>
          <w:b/>
          <w:bCs/>
        </w:rPr>
        <w:t xml:space="preserve">. </w:t>
      </w:r>
    </w:p>
    <w:p w14:paraId="00DBE413" w14:textId="77777777" w:rsidR="00D733FD" w:rsidRPr="00E217CD" w:rsidRDefault="00D733FD" w:rsidP="00D733FD">
      <w:pPr>
        <w:rPr>
          <w:rFonts w:eastAsiaTheme="minorEastAsia"/>
          <w:b/>
          <w:bCs/>
        </w:rPr>
      </w:pPr>
      <w:r w:rsidRPr="00E217CD">
        <w:rPr>
          <w:rFonts w:eastAsiaTheme="minorEastAsia" w:hint="eastAsia"/>
          <w:b/>
          <w:bCs/>
        </w:rPr>
        <w:t>Proposal</w:t>
      </w:r>
      <w:r>
        <w:rPr>
          <w:rFonts w:eastAsiaTheme="minorEastAsia" w:hint="eastAsia"/>
          <w:b/>
          <w:bCs/>
        </w:rPr>
        <w:t xml:space="preserve"> 5</w:t>
      </w:r>
      <w:r w:rsidRPr="00E217CD">
        <w:rPr>
          <w:rFonts w:eastAsiaTheme="minorEastAsia" w:hint="eastAsia"/>
          <w:b/>
          <w:bCs/>
        </w:rPr>
        <w:t>:</w:t>
      </w:r>
    </w:p>
    <w:p w14:paraId="51D0857B" w14:textId="67C0AD82" w:rsidR="00D733FD" w:rsidRPr="00D733FD" w:rsidRDefault="00D733FD" w:rsidP="00A50608">
      <w:pPr>
        <w:pStyle w:val="a9"/>
        <w:numPr>
          <w:ilvl w:val="0"/>
          <w:numId w:val="31"/>
        </w:numPr>
        <w:rPr>
          <w:rFonts w:eastAsiaTheme="minorEastAsia"/>
          <w:b/>
          <w:bCs/>
        </w:rPr>
      </w:pPr>
      <w:r w:rsidRPr="00DC7446">
        <w:rPr>
          <w:rFonts w:eastAsiaTheme="minorEastAsia" w:hint="eastAsia"/>
          <w:b/>
          <w:bCs/>
        </w:rPr>
        <w:t xml:space="preserve">In 6GR, multi/mixed polar kernels </w:t>
      </w:r>
      <w:r>
        <w:rPr>
          <w:rFonts w:eastAsiaTheme="minorEastAsia"/>
          <w:b/>
          <w:bCs/>
        </w:rPr>
        <w:t>can be</w:t>
      </w:r>
      <w:r w:rsidRPr="00DC7446">
        <w:rPr>
          <w:rFonts w:eastAsiaTheme="minorEastAsia" w:hint="eastAsia"/>
          <w:b/>
          <w:bCs/>
        </w:rPr>
        <w:t xml:space="preserve"> introduced to support </w:t>
      </w:r>
      <w:r>
        <w:rPr>
          <w:rFonts w:eastAsiaTheme="minorEastAsia"/>
          <w:b/>
          <w:bCs/>
        </w:rPr>
        <w:t xml:space="preserve">more </w:t>
      </w:r>
      <w:r w:rsidRPr="00DC7446">
        <w:rPr>
          <w:rFonts w:eastAsiaTheme="minorEastAsia" w:hint="eastAsia"/>
          <w:b/>
          <w:bCs/>
        </w:rPr>
        <w:t xml:space="preserve">flexible code lengths, e.g., </w:t>
      </w:r>
      <m:oMath>
        <m:r>
          <m:rPr>
            <m:sty m:val="bi"/>
          </m:rPr>
          <w:rPr>
            <w:rFonts w:ascii="Cambria Math" w:eastAsiaTheme="minorEastAsia" w:hAnsi="Cambria Math"/>
          </w:rPr>
          <m:t>G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a×a</m:t>
            </m:r>
          </m:sub>
        </m:sSub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⊗F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2×2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⨂n</m:t>
            </m:r>
          </m:sup>
        </m:sSubSup>
        <m:r>
          <m:rPr>
            <m:sty m:val="bi"/>
          </m:rPr>
          <w:rPr>
            <w:rFonts w:ascii="Cambria Math" w:eastAsiaTheme="minorEastAsia" w:hAnsi="Cambria Math"/>
          </w:rPr>
          <m:t>, a∈</m:t>
        </m:r>
        <m:r>
          <m:rPr>
            <m:sty m:val="bi"/>
          </m:rPr>
          <w:rPr>
            <w:rFonts w:ascii="Cambria Math" w:eastAsiaTheme="minorEastAsia" w:hAnsi="Cambria Math"/>
            <w:lang w:val="el-GR"/>
          </w:rPr>
          <m:t>Γ⊆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bCs/>
                <w:i/>
                <w:iCs/>
                <w:lang w:val="el-GR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lang w:val="el-GR"/>
              </w:rPr>
              <m:t>2,3,5,7,9,11,13,15</m:t>
            </m:r>
          </m:e>
        </m:d>
      </m:oMath>
      <w:r w:rsidRPr="00DC7446">
        <w:rPr>
          <w:rFonts w:eastAsiaTheme="minorEastAsia" w:hint="eastAsia"/>
          <w:b/>
          <w:bCs/>
        </w:rPr>
        <w:t>.</w:t>
      </w:r>
    </w:p>
    <w:p w14:paraId="32C39A58" w14:textId="3B89C356" w:rsidR="007134B4" w:rsidRPr="007134B4" w:rsidRDefault="007134B4" w:rsidP="00BF0873">
      <w:pPr>
        <w:pStyle w:val="1"/>
        <w:pBdr>
          <w:top w:val="single" w:sz="12" w:space="1" w:color="auto"/>
        </w:pBdr>
        <w:spacing w:after="156"/>
        <w:rPr>
          <w:rFonts w:eastAsiaTheme="minorEastAsia"/>
        </w:rPr>
      </w:pPr>
      <w:r>
        <w:rPr>
          <w:rFonts w:eastAsiaTheme="minorEastAsia" w:hint="eastAsia"/>
        </w:rPr>
        <w:t>Reference</w:t>
      </w:r>
    </w:p>
    <w:p w14:paraId="220E0F9F" w14:textId="44D0C683" w:rsidR="00BE2D9A" w:rsidRPr="00BE2D9A" w:rsidRDefault="00BE2D9A" w:rsidP="00BE2D9A">
      <w:pPr>
        <w:pStyle w:val="References"/>
        <w:numPr>
          <w:ilvl w:val="0"/>
          <w:numId w:val="39"/>
        </w:numPr>
        <w:autoSpaceDE w:val="0"/>
        <w:autoSpaceDN w:val="0"/>
        <w:snapToGrid w:val="0"/>
        <w:spacing w:after="60"/>
        <w:rPr>
          <w:szCs w:val="20"/>
          <w:lang w:val="en-GB" w:eastAsia="zh-CN"/>
        </w:rPr>
      </w:pPr>
      <w:bookmarkStart w:id="6" w:name="_Ref141777322"/>
      <w:bookmarkStart w:id="7" w:name="_Ref157450763"/>
      <w:bookmarkStart w:id="8" w:name="_Ref205812741"/>
      <w:r w:rsidRPr="00185962">
        <w:rPr>
          <w:lang w:val="en-GB" w:eastAsia="zh-CN"/>
        </w:rPr>
        <w:t>RP-2</w:t>
      </w:r>
      <w:r>
        <w:rPr>
          <w:rFonts w:eastAsiaTheme="minorEastAsia" w:hint="eastAsia"/>
          <w:lang w:val="en-GB" w:eastAsia="zh-CN"/>
        </w:rPr>
        <w:t>51881</w:t>
      </w:r>
      <w:r w:rsidRPr="00185962">
        <w:rPr>
          <w:lang w:val="en-GB" w:eastAsia="zh-CN"/>
        </w:rPr>
        <w:t xml:space="preserve">, New SID: </w:t>
      </w:r>
      <w:r w:rsidRPr="00BE2D9A">
        <w:rPr>
          <w:lang w:val="en-GB" w:eastAsia="zh-CN"/>
        </w:rPr>
        <w:t>Study on 6G Radio</w:t>
      </w:r>
      <w:r w:rsidRPr="00185962">
        <w:rPr>
          <w:lang w:val="en-GB" w:eastAsia="zh-CN"/>
        </w:rPr>
        <w:t xml:space="preserve">, </w:t>
      </w:r>
      <w:bookmarkEnd w:id="6"/>
      <w:bookmarkEnd w:id="7"/>
      <w:r w:rsidRPr="00BE2D9A">
        <w:rPr>
          <w:lang w:val="en-GB" w:eastAsia="zh-CN"/>
        </w:rPr>
        <w:t>Prague, Czech Republic, June 9-13, 2025</w:t>
      </w:r>
      <w:bookmarkEnd w:id="8"/>
      <w:r w:rsidRPr="00BE2D9A">
        <w:rPr>
          <w:lang w:val="en-GB" w:eastAsia="zh-CN"/>
        </w:rPr>
        <w:t xml:space="preserve"> </w:t>
      </w:r>
    </w:p>
    <w:p w14:paraId="75C083EC" w14:textId="4A6ADCBA" w:rsidR="00075193" w:rsidRPr="00D314BD" w:rsidRDefault="00BE2D9A" w:rsidP="00075193">
      <w:pPr>
        <w:pStyle w:val="References"/>
        <w:numPr>
          <w:ilvl w:val="0"/>
          <w:numId w:val="39"/>
        </w:numPr>
        <w:autoSpaceDE w:val="0"/>
        <w:autoSpaceDN w:val="0"/>
        <w:snapToGrid w:val="0"/>
        <w:spacing w:after="60"/>
        <w:rPr>
          <w:iCs/>
        </w:rPr>
      </w:pPr>
      <w:r w:rsidRPr="00BE2D9A">
        <w:rPr>
          <w:rFonts w:hint="eastAsia"/>
          <w:iCs/>
        </w:rPr>
        <w:lastRenderedPageBreak/>
        <w:t xml:space="preserve">RP-251873, </w:t>
      </w:r>
      <w:r w:rsidRPr="007F023A">
        <w:rPr>
          <w:iCs/>
        </w:rPr>
        <w:t xml:space="preserve">Study on 6G Scenarios and </w:t>
      </w:r>
      <w:r w:rsidRPr="007F023A">
        <w:rPr>
          <w:rFonts w:hint="eastAsia"/>
          <w:iCs/>
        </w:rPr>
        <w:t>R</w:t>
      </w:r>
      <w:r w:rsidRPr="007F023A">
        <w:rPr>
          <w:iCs/>
        </w:rPr>
        <w:t>equirements</w:t>
      </w:r>
      <w:r w:rsidRPr="00BE2D9A">
        <w:rPr>
          <w:rFonts w:hint="eastAsia"/>
          <w:iCs/>
        </w:rPr>
        <w:t xml:space="preserve">, </w:t>
      </w:r>
      <w:r w:rsidRPr="00BE2D9A">
        <w:rPr>
          <w:iCs/>
        </w:rPr>
        <w:t xml:space="preserve">3GPP </w:t>
      </w:r>
      <w:bookmarkStart w:id="9" w:name="specType1"/>
      <w:r w:rsidRPr="00BE2D9A">
        <w:rPr>
          <w:iCs/>
        </w:rPr>
        <w:t>TR</w:t>
      </w:r>
      <w:bookmarkEnd w:id="9"/>
      <w:r w:rsidRPr="00BE2D9A">
        <w:rPr>
          <w:iCs/>
        </w:rPr>
        <w:t xml:space="preserve"> </w:t>
      </w:r>
      <w:bookmarkStart w:id="10" w:name="specNumber"/>
      <w:r w:rsidRPr="00BE2D9A">
        <w:rPr>
          <w:rFonts w:hint="eastAsia"/>
          <w:iCs/>
        </w:rPr>
        <w:t>38</w:t>
      </w:r>
      <w:r w:rsidRPr="00BE2D9A">
        <w:rPr>
          <w:iCs/>
        </w:rPr>
        <w:t>.</w:t>
      </w:r>
      <w:bookmarkEnd w:id="10"/>
      <w:r w:rsidRPr="00BE2D9A">
        <w:rPr>
          <w:rFonts w:hint="eastAsia"/>
          <w:iCs/>
        </w:rPr>
        <w:t>914</w:t>
      </w:r>
      <w:r w:rsidRPr="00BE2D9A">
        <w:rPr>
          <w:iCs/>
        </w:rPr>
        <w:t xml:space="preserve"> V</w:t>
      </w:r>
      <w:bookmarkStart w:id="11" w:name="specVersion"/>
      <w:r w:rsidRPr="00BE2D9A">
        <w:rPr>
          <w:rFonts w:hint="eastAsia"/>
          <w:iCs/>
        </w:rPr>
        <w:t>0</w:t>
      </w:r>
      <w:r w:rsidRPr="00BE2D9A">
        <w:rPr>
          <w:iCs/>
        </w:rPr>
        <w:t>.</w:t>
      </w:r>
      <w:r w:rsidRPr="00BE2D9A">
        <w:rPr>
          <w:rFonts w:hint="eastAsia"/>
          <w:iCs/>
        </w:rPr>
        <w:t>1</w:t>
      </w:r>
      <w:r w:rsidRPr="00BE2D9A">
        <w:rPr>
          <w:iCs/>
        </w:rPr>
        <w:t>.</w:t>
      </w:r>
      <w:bookmarkEnd w:id="11"/>
      <w:r w:rsidRPr="00BE2D9A">
        <w:rPr>
          <w:rFonts w:hint="eastAsia"/>
          <w:iCs/>
        </w:rPr>
        <w:t>0</w:t>
      </w:r>
      <w:r w:rsidRPr="00BE2D9A">
        <w:rPr>
          <w:iCs/>
        </w:rPr>
        <w:t xml:space="preserve"> (</w:t>
      </w:r>
      <w:bookmarkStart w:id="12" w:name="issueDate"/>
      <w:r w:rsidRPr="00BE2D9A">
        <w:rPr>
          <w:rFonts w:hint="eastAsia"/>
          <w:iCs/>
        </w:rPr>
        <w:t>2025</w:t>
      </w:r>
      <w:r w:rsidRPr="00BE2D9A">
        <w:rPr>
          <w:iCs/>
        </w:rPr>
        <w:t>-</w:t>
      </w:r>
      <w:bookmarkEnd w:id="12"/>
      <w:r w:rsidRPr="00BE2D9A">
        <w:rPr>
          <w:rFonts w:hint="eastAsia"/>
          <w:iCs/>
        </w:rPr>
        <w:t>06</w:t>
      </w:r>
      <w:r w:rsidRPr="00BE2D9A">
        <w:rPr>
          <w:iCs/>
        </w:rPr>
        <w:t>)</w:t>
      </w:r>
    </w:p>
    <w:sectPr w:rsidR="00075193" w:rsidRPr="00D31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21BE2" w14:textId="77777777" w:rsidR="00790A60" w:rsidRDefault="00790A60" w:rsidP="0049587A">
      <w:pPr>
        <w:spacing w:before="0" w:after="0"/>
      </w:pPr>
      <w:r>
        <w:separator/>
      </w:r>
    </w:p>
  </w:endnote>
  <w:endnote w:type="continuationSeparator" w:id="0">
    <w:p w14:paraId="1450E2A8" w14:textId="77777777" w:rsidR="00790A60" w:rsidRDefault="00790A60" w:rsidP="004958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204B6" w14:textId="77777777" w:rsidR="00790A60" w:rsidRDefault="00790A60" w:rsidP="0049587A">
      <w:pPr>
        <w:spacing w:before="0" w:after="0"/>
      </w:pPr>
      <w:r>
        <w:separator/>
      </w:r>
    </w:p>
  </w:footnote>
  <w:footnote w:type="continuationSeparator" w:id="0">
    <w:p w14:paraId="3763E123" w14:textId="77777777" w:rsidR="00790A60" w:rsidRDefault="00790A60" w:rsidP="0049587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0C59"/>
    <w:multiLevelType w:val="hybridMultilevel"/>
    <w:tmpl w:val="D8DAA7F2"/>
    <w:lvl w:ilvl="0" w:tplc="9A4A874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6B83A68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0FE41F3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F8C6FBC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D10879E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4142EA34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88CECE94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7784F7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64A0C854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70D6"/>
    <w:multiLevelType w:val="multilevel"/>
    <w:tmpl w:val="54C441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C140B1"/>
    <w:multiLevelType w:val="hybridMultilevel"/>
    <w:tmpl w:val="F976B6E2"/>
    <w:lvl w:ilvl="0" w:tplc="8A28865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498E1F42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17A5A1C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BAA06E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E5E4848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F324BCA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370CB10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BCE2B060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C87E3E12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4" w15:restartNumberingAfterBreak="0">
    <w:nsid w:val="0C445058"/>
    <w:multiLevelType w:val="hybridMultilevel"/>
    <w:tmpl w:val="E15E7F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743A9"/>
    <w:multiLevelType w:val="multilevel"/>
    <w:tmpl w:val="D0BAE4BA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54AEB"/>
    <w:multiLevelType w:val="hybridMultilevel"/>
    <w:tmpl w:val="C282B09C"/>
    <w:lvl w:ilvl="0" w:tplc="F92CCDE0">
      <w:start w:val="1"/>
      <w:numFmt w:val="decimal"/>
      <w:lvlText w:val="%1."/>
      <w:lvlJc w:val="left"/>
      <w:pPr>
        <w:ind w:left="1020" w:hanging="360"/>
      </w:pPr>
    </w:lvl>
    <w:lvl w:ilvl="1" w:tplc="BC76A55C">
      <w:start w:val="1"/>
      <w:numFmt w:val="decimal"/>
      <w:lvlText w:val="%2."/>
      <w:lvlJc w:val="left"/>
      <w:pPr>
        <w:ind w:left="1020" w:hanging="360"/>
      </w:pPr>
    </w:lvl>
    <w:lvl w:ilvl="2" w:tplc="395045EC">
      <w:start w:val="1"/>
      <w:numFmt w:val="decimal"/>
      <w:lvlText w:val="%3."/>
      <w:lvlJc w:val="left"/>
      <w:pPr>
        <w:ind w:left="1020" w:hanging="360"/>
      </w:pPr>
    </w:lvl>
    <w:lvl w:ilvl="3" w:tplc="D71AB7FA">
      <w:start w:val="1"/>
      <w:numFmt w:val="decimal"/>
      <w:lvlText w:val="%4."/>
      <w:lvlJc w:val="left"/>
      <w:pPr>
        <w:ind w:left="1020" w:hanging="360"/>
      </w:pPr>
    </w:lvl>
    <w:lvl w:ilvl="4" w:tplc="A64C2778">
      <w:start w:val="1"/>
      <w:numFmt w:val="decimal"/>
      <w:lvlText w:val="%5."/>
      <w:lvlJc w:val="left"/>
      <w:pPr>
        <w:ind w:left="1020" w:hanging="360"/>
      </w:pPr>
    </w:lvl>
    <w:lvl w:ilvl="5" w:tplc="A7BEB652">
      <w:start w:val="1"/>
      <w:numFmt w:val="decimal"/>
      <w:lvlText w:val="%6."/>
      <w:lvlJc w:val="left"/>
      <w:pPr>
        <w:ind w:left="1020" w:hanging="360"/>
      </w:pPr>
    </w:lvl>
    <w:lvl w:ilvl="6" w:tplc="E13A176C">
      <w:start w:val="1"/>
      <w:numFmt w:val="decimal"/>
      <w:lvlText w:val="%7."/>
      <w:lvlJc w:val="left"/>
      <w:pPr>
        <w:ind w:left="1020" w:hanging="360"/>
      </w:pPr>
    </w:lvl>
    <w:lvl w:ilvl="7" w:tplc="F378D526">
      <w:start w:val="1"/>
      <w:numFmt w:val="decimal"/>
      <w:lvlText w:val="%8."/>
      <w:lvlJc w:val="left"/>
      <w:pPr>
        <w:ind w:left="1020" w:hanging="360"/>
      </w:pPr>
    </w:lvl>
    <w:lvl w:ilvl="8" w:tplc="B3D2FACA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3EC033C"/>
    <w:multiLevelType w:val="hybridMultilevel"/>
    <w:tmpl w:val="AA80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D1529"/>
    <w:multiLevelType w:val="multilevel"/>
    <w:tmpl w:val="71D2251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34766B"/>
    <w:multiLevelType w:val="hybridMultilevel"/>
    <w:tmpl w:val="85DE2BA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B5658"/>
    <w:multiLevelType w:val="hybridMultilevel"/>
    <w:tmpl w:val="6B725DB8"/>
    <w:lvl w:ilvl="0" w:tplc="C562E2AA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B7A0C50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A1AD9B6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7EAC33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AF2D470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836166E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130CAD4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248A592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C94684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2" w15:restartNumberingAfterBreak="0">
    <w:nsid w:val="246D19F4"/>
    <w:multiLevelType w:val="multilevel"/>
    <w:tmpl w:val="9946BB5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FC3B70"/>
    <w:multiLevelType w:val="multilevel"/>
    <w:tmpl w:val="F12A92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F2376D"/>
    <w:multiLevelType w:val="hybridMultilevel"/>
    <w:tmpl w:val="0930DB1A"/>
    <w:lvl w:ilvl="0" w:tplc="093CA324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30268182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7024C48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FF49272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3A48AE6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05E5E78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74A6CB6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1F02FD0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13A05CA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5" w15:restartNumberingAfterBreak="0">
    <w:nsid w:val="2AC33793"/>
    <w:multiLevelType w:val="hybridMultilevel"/>
    <w:tmpl w:val="956CBB92"/>
    <w:lvl w:ilvl="0" w:tplc="7BC836B2">
      <w:start w:val="1"/>
      <w:numFmt w:val="decimal"/>
      <w:lvlText w:val="%1."/>
      <w:lvlJc w:val="left"/>
      <w:pPr>
        <w:ind w:left="1020" w:hanging="360"/>
      </w:pPr>
    </w:lvl>
    <w:lvl w:ilvl="1" w:tplc="C00642A0">
      <w:start w:val="1"/>
      <w:numFmt w:val="decimal"/>
      <w:lvlText w:val="%2."/>
      <w:lvlJc w:val="left"/>
      <w:pPr>
        <w:ind w:left="1020" w:hanging="360"/>
      </w:pPr>
    </w:lvl>
    <w:lvl w:ilvl="2" w:tplc="714CFB20">
      <w:start w:val="1"/>
      <w:numFmt w:val="decimal"/>
      <w:lvlText w:val="%3."/>
      <w:lvlJc w:val="left"/>
      <w:pPr>
        <w:ind w:left="1020" w:hanging="360"/>
      </w:pPr>
    </w:lvl>
    <w:lvl w:ilvl="3" w:tplc="83EC635E">
      <w:start w:val="1"/>
      <w:numFmt w:val="decimal"/>
      <w:lvlText w:val="%4."/>
      <w:lvlJc w:val="left"/>
      <w:pPr>
        <w:ind w:left="1020" w:hanging="360"/>
      </w:pPr>
    </w:lvl>
    <w:lvl w:ilvl="4" w:tplc="7A4657D6">
      <w:start w:val="1"/>
      <w:numFmt w:val="decimal"/>
      <w:lvlText w:val="%5."/>
      <w:lvlJc w:val="left"/>
      <w:pPr>
        <w:ind w:left="1020" w:hanging="360"/>
      </w:pPr>
    </w:lvl>
    <w:lvl w:ilvl="5" w:tplc="3F006060">
      <w:start w:val="1"/>
      <w:numFmt w:val="decimal"/>
      <w:lvlText w:val="%6."/>
      <w:lvlJc w:val="left"/>
      <w:pPr>
        <w:ind w:left="1020" w:hanging="360"/>
      </w:pPr>
    </w:lvl>
    <w:lvl w:ilvl="6" w:tplc="A2B0B68E">
      <w:start w:val="1"/>
      <w:numFmt w:val="decimal"/>
      <w:lvlText w:val="%7."/>
      <w:lvlJc w:val="left"/>
      <w:pPr>
        <w:ind w:left="1020" w:hanging="360"/>
      </w:pPr>
    </w:lvl>
    <w:lvl w:ilvl="7" w:tplc="ED3228FA">
      <w:start w:val="1"/>
      <w:numFmt w:val="decimal"/>
      <w:lvlText w:val="%8."/>
      <w:lvlJc w:val="left"/>
      <w:pPr>
        <w:ind w:left="1020" w:hanging="360"/>
      </w:pPr>
    </w:lvl>
    <w:lvl w:ilvl="8" w:tplc="8A80E4E0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2C1A1985"/>
    <w:multiLevelType w:val="hybridMultilevel"/>
    <w:tmpl w:val="6A0CCD34"/>
    <w:lvl w:ilvl="0" w:tplc="DFE8899A">
      <w:start w:val="1"/>
      <w:numFmt w:val="decimal"/>
      <w:lvlText w:val="%1."/>
      <w:lvlJc w:val="left"/>
      <w:pPr>
        <w:ind w:left="1020" w:hanging="360"/>
      </w:pPr>
    </w:lvl>
    <w:lvl w:ilvl="1" w:tplc="46A246EA">
      <w:start w:val="1"/>
      <w:numFmt w:val="decimal"/>
      <w:lvlText w:val="%2."/>
      <w:lvlJc w:val="left"/>
      <w:pPr>
        <w:ind w:left="1020" w:hanging="360"/>
      </w:pPr>
    </w:lvl>
    <w:lvl w:ilvl="2" w:tplc="E22C375A">
      <w:start w:val="1"/>
      <w:numFmt w:val="decimal"/>
      <w:lvlText w:val="%3."/>
      <w:lvlJc w:val="left"/>
      <w:pPr>
        <w:ind w:left="1020" w:hanging="360"/>
      </w:pPr>
    </w:lvl>
    <w:lvl w:ilvl="3" w:tplc="D71E4B7E">
      <w:start w:val="1"/>
      <w:numFmt w:val="decimal"/>
      <w:lvlText w:val="%4."/>
      <w:lvlJc w:val="left"/>
      <w:pPr>
        <w:ind w:left="1020" w:hanging="360"/>
      </w:pPr>
    </w:lvl>
    <w:lvl w:ilvl="4" w:tplc="A7145D1E">
      <w:start w:val="1"/>
      <w:numFmt w:val="decimal"/>
      <w:lvlText w:val="%5."/>
      <w:lvlJc w:val="left"/>
      <w:pPr>
        <w:ind w:left="1020" w:hanging="360"/>
      </w:pPr>
    </w:lvl>
    <w:lvl w:ilvl="5" w:tplc="DD045E26">
      <w:start w:val="1"/>
      <w:numFmt w:val="decimal"/>
      <w:lvlText w:val="%6."/>
      <w:lvlJc w:val="left"/>
      <w:pPr>
        <w:ind w:left="1020" w:hanging="360"/>
      </w:pPr>
    </w:lvl>
    <w:lvl w:ilvl="6" w:tplc="46D85268">
      <w:start w:val="1"/>
      <w:numFmt w:val="decimal"/>
      <w:lvlText w:val="%7."/>
      <w:lvlJc w:val="left"/>
      <w:pPr>
        <w:ind w:left="1020" w:hanging="360"/>
      </w:pPr>
    </w:lvl>
    <w:lvl w:ilvl="7" w:tplc="D06AF366">
      <w:start w:val="1"/>
      <w:numFmt w:val="decimal"/>
      <w:lvlText w:val="%8."/>
      <w:lvlJc w:val="left"/>
      <w:pPr>
        <w:ind w:left="1020" w:hanging="360"/>
      </w:pPr>
    </w:lvl>
    <w:lvl w:ilvl="8" w:tplc="3B08F71C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D505BEE"/>
    <w:multiLevelType w:val="hybridMultilevel"/>
    <w:tmpl w:val="228A71BE"/>
    <w:lvl w:ilvl="0" w:tplc="F1AAA9E4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5A60A32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78583F30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C3C6370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9547B18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ACC2078A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51C50D2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E70DAC4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FD039DE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8" w15:restartNumberingAfterBreak="0">
    <w:nsid w:val="3E784413"/>
    <w:multiLevelType w:val="hybridMultilevel"/>
    <w:tmpl w:val="E60E3754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1954164"/>
    <w:multiLevelType w:val="multilevel"/>
    <w:tmpl w:val="AB42AAE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C759D2"/>
    <w:multiLevelType w:val="multilevel"/>
    <w:tmpl w:val="1ACE9A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67999"/>
    <w:multiLevelType w:val="multilevel"/>
    <w:tmpl w:val="6E4CE66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110FF"/>
    <w:multiLevelType w:val="hybridMultilevel"/>
    <w:tmpl w:val="70A298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0A755E3"/>
    <w:multiLevelType w:val="multilevel"/>
    <w:tmpl w:val="58844E9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E74D68"/>
    <w:multiLevelType w:val="multilevel"/>
    <w:tmpl w:val="90301F4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002ABE"/>
    <w:multiLevelType w:val="hybridMultilevel"/>
    <w:tmpl w:val="01C8C3E6"/>
    <w:lvl w:ilvl="0" w:tplc="CEB44460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D96F53C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41C2B38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3E0A4D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C978B960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281625E0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D8631B4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5452565C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68C3348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7" w15:restartNumberingAfterBreak="0">
    <w:nsid w:val="606C57AE"/>
    <w:multiLevelType w:val="hybridMultilevel"/>
    <w:tmpl w:val="099626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40E368F"/>
    <w:multiLevelType w:val="multilevel"/>
    <w:tmpl w:val="779C10F2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7E0089"/>
    <w:multiLevelType w:val="hybridMultilevel"/>
    <w:tmpl w:val="77208A7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4F90298"/>
    <w:multiLevelType w:val="hybridMultilevel"/>
    <w:tmpl w:val="744C02C0"/>
    <w:lvl w:ilvl="0" w:tplc="FC8C12A2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F88F5BC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F162CD9A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2AE14AA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9809C8A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2261A88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147060AA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188B13E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0B448DD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1" w15:restartNumberingAfterBreak="0">
    <w:nsid w:val="659607E5"/>
    <w:multiLevelType w:val="hybridMultilevel"/>
    <w:tmpl w:val="2CA8B0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6063308"/>
    <w:multiLevelType w:val="hybridMultilevel"/>
    <w:tmpl w:val="0DC46AA6"/>
    <w:lvl w:ilvl="0" w:tplc="041E64B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73C3172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F2AE2D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C9290B2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444CA84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A7C4BD90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A68AC4E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0A8BF1E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30AB61A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3" w15:restartNumberingAfterBreak="0">
    <w:nsid w:val="67631892"/>
    <w:multiLevelType w:val="multilevel"/>
    <w:tmpl w:val="78AE307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5240D4"/>
    <w:multiLevelType w:val="hybridMultilevel"/>
    <w:tmpl w:val="B0CC16F4"/>
    <w:lvl w:ilvl="0" w:tplc="F6D62976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1C0ECBA2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C3C29B04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D4E3C46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B2CE384E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F128B96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BE40C82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63AD3A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DFE0BE2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5" w15:restartNumberingAfterBreak="0">
    <w:nsid w:val="6E8362E6"/>
    <w:multiLevelType w:val="hybridMultilevel"/>
    <w:tmpl w:val="B94635B4"/>
    <w:lvl w:ilvl="0" w:tplc="C026F98A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B4A7DBA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B1D6F1C2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50A88C96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FD446D2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71A6EC0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DF62D5A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FF252A4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EC9CA6B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6" w15:restartNumberingAfterBreak="0">
    <w:nsid w:val="6F3809AF"/>
    <w:multiLevelType w:val="hybridMultilevel"/>
    <w:tmpl w:val="7CAAF3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0BE7461"/>
    <w:multiLevelType w:val="hybridMultilevel"/>
    <w:tmpl w:val="1FDEE2B2"/>
    <w:lvl w:ilvl="0" w:tplc="73D29820">
      <w:start w:val="1"/>
      <w:numFmt w:val="decimal"/>
      <w:lvlText w:val="%1."/>
      <w:lvlJc w:val="left"/>
      <w:pPr>
        <w:ind w:left="1020" w:hanging="360"/>
      </w:pPr>
    </w:lvl>
    <w:lvl w:ilvl="1" w:tplc="7452F21A">
      <w:start w:val="1"/>
      <w:numFmt w:val="decimal"/>
      <w:lvlText w:val="%2."/>
      <w:lvlJc w:val="left"/>
      <w:pPr>
        <w:ind w:left="1020" w:hanging="360"/>
      </w:pPr>
    </w:lvl>
    <w:lvl w:ilvl="2" w:tplc="534C1AD4">
      <w:start w:val="1"/>
      <w:numFmt w:val="decimal"/>
      <w:lvlText w:val="%3."/>
      <w:lvlJc w:val="left"/>
      <w:pPr>
        <w:ind w:left="1020" w:hanging="360"/>
      </w:pPr>
    </w:lvl>
    <w:lvl w:ilvl="3" w:tplc="885EE5A2">
      <w:start w:val="1"/>
      <w:numFmt w:val="decimal"/>
      <w:lvlText w:val="%4."/>
      <w:lvlJc w:val="left"/>
      <w:pPr>
        <w:ind w:left="1020" w:hanging="360"/>
      </w:pPr>
    </w:lvl>
    <w:lvl w:ilvl="4" w:tplc="3C46D75A">
      <w:start w:val="1"/>
      <w:numFmt w:val="decimal"/>
      <w:lvlText w:val="%5."/>
      <w:lvlJc w:val="left"/>
      <w:pPr>
        <w:ind w:left="1020" w:hanging="360"/>
      </w:pPr>
    </w:lvl>
    <w:lvl w:ilvl="5" w:tplc="452286F4">
      <w:start w:val="1"/>
      <w:numFmt w:val="decimal"/>
      <w:lvlText w:val="%6."/>
      <w:lvlJc w:val="left"/>
      <w:pPr>
        <w:ind w:left="1020" w:hanging="360"/>
      </w:pPr>
    </w:lvl>
    <w:lvl w:ilvl="6" w:tplc="D644ADDC">
      <w:start w:val="1"/>
      <w:numFmt w:val="decimal"/>
      <w:lvlText w:val="%7."/>
      <w:lvlJc w:val="left"/>
      <w:pPr>
        <w:ind w:left="1020" w:hanging="360"/>
      </w:pPr>
    </w:lvl>
    <w:lvl w:ilvl="7" w:tplc="7E54BC4E">
      <w:start w:val="1"/>
      <w:numFmt w:val="decimal"/>
      <w:lvlText w:val="%8."/>
      <w:lvlJc w:val="left"/>
      <w:pPr>
        <w:ind w:left="1020" w:hanging="360"/>
      </w:pPr>
    </w:lvl>
    <w:lvl w:ilvl="8" w:tplc="925EC316">
      <w:start w:val="1"/>
      <w:numFmt w:val="decimal"/>
      <w:lvlText w:val="%9."/>
      <w:lvlJc w:val="left"/>
      <w:pPr>
        <w:ind w:left="1020" w:hanging="360"/>
      </w:pPr>
    </w:lvl>
  </w:abstractNum>
  <w:abstractNum w:abstractNumId="38" w15:restartNumberingAfterBreak="0">
    <w:nsid w:val="70DA21CE"/>
    <w:multiLevelType w:val="hybridMultilevel"/>
    <w:tmpl w:val="1ECCD94E"/>
    <w:lvl w:ilvl="0" w:tplc="3042B1F2">
      <w:start w:val="1"/>
      <w:numFmt w:val="decimal"/>
      <w:lvlText w:val="%1."/>
      <w:lvlJc w:val="left"/>
      <w:pPr>
        <w:ind w:left="1020" w:hanging="360"/>
      </w:pPr>
    </w:lvl>
    <w:lvl w:ilvl="1" w:tplc="1FE03942">
      <w:start w:val="1"/>
      <w:numFmt w:val="decimal"/>
      <w:lvlText w:val="%2."/>
      <w:lvlJc w:val="left"/>
      <w:pPr>
        <w:ind w:left="1020" w:hanging="360"/>
      </w:pPr>
    </w:lvl>
    <w:lvl w:ilvl="2" w:tplc="F2BA504A">
      <w:start w:val="1"/>
      <w:numFmt w:val="decimal"/>
      <w:lvlText w:val="%3."/>
      <w:lvlJc w:val="left"/>
      <w:pPr>
        <w:ind w:left="1020" w:hanging="360"/>
      </w:pPr>
    </w:lvl>
    <w:lvl w:ilvl="3" w:tplc="B9A0C3D8">
      <w:start w:val="1"/>
      <w:numFmt w:val="decimal"/>
      <w:lvlText w:val="%4."/>
      <w:lvlJc w:val="left"/>
      <w:pPr>
        <w:ind w:left="1020" w:hanging="360"/>
      </w:pPr>
    </w:lvl>
    <w:lvl w:ilvl="4" w:tplc="D5941740">
      <w:start w:val="1"/>
      <w:numFmt w:val="decimal"/>
      <w:lvlText w:val="%5."/>
      <w:lvlJc w:val="left"/>
      <w:pPr>
        <w:ind w:left="1020" w:hanging="360"/>
      </w:pPr>
    </w:lvl>
    <w:lvl w:ilvl="5" w:tplc="39EECCFA">
      <w:start w:val="1"/>
      <w:numFmt w:val="decimal"/>
      <w:lvlText w:val="%6."/>
      <w:lvlJc w:val="left"/>
      <w:pPr>
        <w:ind w:left="1020" w:hanging="360"/>
      </w:pPr>
    </w:lvl>
    <w:lvl w:ilvl="6" w:tplc="0C30D5F0">
      <w:start w:val="1"/>
      <w:numFmt w:val="decimal"/>
      <w:lvlText w:val="%7."/>
      <w:lvlJc w:val="left"/>
      <w:pPr>
        <w:ind w:left="1020" w:hanging="360"/>
      </w:pPr>
    </w:lvl>
    <w:lvl w:ilvl="7" w:tplc="E4EA8062">
      <w:start w:val="1"/>
      <w:numFmt w:val="decimal"/>
      <w:lvlText w:val="%8."/>
      <w:lvlJc w:val="left"/>
      <w:pPr>
        <w:ind w:left="1020" w:hanging="360"/>
      </w:pPr>
    </w:lvl>
    <w:lvl w:ilvl="8" w:tplc="B254B4EA">
      <w:start w:val="1"/>
      <w:numFmt w:val="decimal"/>
      <w:lvlText w:val="%9."/>
      <w:lvlJc w:val="left"/>
      <w:pPr>
        <w:ind w:left="1020" w:hanging="360"/>
      </w:pPr>
    </w:lvl>
  </w:abstractNum>
  <w:abstractNum w:abstractNumId="39" w15:restartNumberingAfterBreak="0">
    <w:nsid w:val="75C978BC"/>
    <w:multiLevelType w:val="multilevel"/>
    <w:tmpl w:val="4B76716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853F91"/>
    <w:multiLevelType w:val="multilevel"/>
    <w:tmpl w:val="BD4461E0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B70196"/>
    <w:multiLevelType w:val="hybridMultilevel"/>
    <w:tmpl w:val="0422ED5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A3D72"/>
    <w:multiLevelType w:val="multilevel"/>
    <w:tmpl w:val="F14C91B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3592329">
    <w:abstractNumId w:val="31"/>
  </w:num>
  <w:num w:numId="2" w16cid:durableId="571231380">
    <w:abstractNumId w:val="8"/>
  </w:num>
  <w:num w:numId="3" w16cid:durableId="16528647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42768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2984394">
    <w:abstractNumId w:val="21"/>
  </w:num>
  <w:num w:numId="6" w16cid:durableId="150684770">
    <w:abstractNumId w:val="42"/>
  </w:num>
  <w:num w:numId="7" w16cid:durableId="201285769">
    <w:abstractNumId w:val="10"/>
  </w:num>
  <w:num w:numId="8" w16cid:durableId="1095783128">
    <w:abstractNumId w:val="18"/>
  </w:num>
  <w:num w:numId="9" w16cid:durableId="2127699080">
    <w:abstractNumId w:val="2"/>
  </w:num>
  <w:num w:numId="10" w16cid:durableId="1181352161">
    <w:abstractNumId w:val="19"/>
  </w:num>
  <w:num w:numId="11" w16cid:durableId="917515271">
    <w:abstractNumId w:val="33"/>
  </w:num>
  <w:num w:numId="12" w16cid:durableId="584341777">
    <w:abstractNumId w:val="25"/>
  </w:num>
  <w:num w:numId="13" w16cid:durableId="857933500">
    <w:abstractNumId w:val="12"/>
  </w:num>
  <w:num w:numId="14" w16cid:durableId="1421878089">
    <w:abstractNumId w:val="43"/>
  </w:num>
  <w:num w:numId="15" w16cid:durableId="968823351">
    <w:abstractNumId w:val="28"/>
  </w:num>
  <w:num w:numId="16" w16cid:durableId="26102943">
    <w:abstractNumId w:val="39"/>
  </w:num>
  <w:num w:numId="17" w16cid:durableId="1437824055">
    <w:abstractNumId w:val="13"/>
  </w:num>
  <w:num w:numId="18" w16cid:durableId="1565751656">
    <w:abstractNumId w:val="20"/>
  </w:num>
  <w:num w:numId="19" w16cid:durableId="1652295299">
    <w:abstractNumId w:val="22"/>
  </w:num>
  <w:num w:numId="20" w16cid:durableId="654073008">
    <w:abstractNumId w:val="40"/>
  </w:num>
  <w:num w:numId="21" w16cid:durableId="470558020">
    <w:abstractNumId w:val="5"/>
  </w:num>
  <w:num w:numId="22" w16cid:durableId="1374964808">
    <w:abstractNumId w:val="24"/>
  </w:num>
  <w:num w:numId="23" w16cid:durableId="391075478">
    <w:abstractNumId w:val="41"/>
  </w:num>
  <w:num w:numId="24" w16cid:durableId="1238512292">
    <w:abstractNumId w:val="14"/>
  </w:num>
  <w:num w:numId="25" w16cid:durableId="696588719">
    <w:abstractNumId w:val="17"/>
  </w:num>
  <w:num w:numId="26" w16cid:durableId="1384328934">
    <w:abstractNumId w:val="27"/>
  </w:num>
  <w:num w:numId="27" w16cid:durableId="1048264980">
    <w:abstractNumId w:val="23"/>
  </w:num>
  <w:num w:numId="28" w16cid:durableId="2069911753">
    <w:abstractNumId w:val="29"/>
  </w:num>
  <w:num w:numId="29" w16cid:durableId="496381424">
    <w:abstractNumId w:val="34"/>
  </w:num>
  <w:num w:numId="30" w16cid:durableId="1803574833">
    <w:abstractNumId w:val="0"/>
  </w:num>
  <w:num w:numId="31" w16cid:durableId="1789084376">
    <w:abstractNumId w:val="4"/>
  </w:num>
  <w:num w:numId="32" w16cid:durableId="2011591677">
    <w:abstractNumId w:val="30"/>
  </w:num>
  <w:num w:numId="33" w16cid:durableId="1862427002">
    <w:abstractNumId w:val="26"/>
  </w:num>
  <w:num w:numId="34" w16cid:durableId="996811091">
    <w:abstractNumId w:val="32"/>
  </w:num>
  <w:num w:numId="35" w16cid:durableId="2033992440">
    <w:abstractNumId w:val="11"/>
  </w:num>
  <w:num w:numId="36" w16cid:durableId="1688823479">
    <w:abstractNumId w:val="3"/>
  </w:num>
  <w:num w:numId="37" w16cid:durableId="1261913909">
    <w:abstractNumId w:val="36"/>
  </w:num>
  <w:num w:numId="38" w16cid:durableId="229049376">
    <w:abstractNumId w:val="35"/>
  </w:num>
  <w:num w:numId="39" w16cid:durableId="1044404415">
    <w:abstractNumId w:val="9"/>
  </w:num>
  <w:num w:numId="40" w16cid:durableId="822232869">
    <w:abstractNumId w:val="1"/>
  </w:num>
  <w:num w:numId="41" w16cid:durableId="1789812662">
    <w:abstractNumId w:val="7"/>
  </w:num>
  <w:num w:numId="42" w16cid:durableId="27534653">
    <w:abstractNumId w:val="38"/>
  </w:num>
  <w:num w:numId="43" w16cid:durableId="83038967">
    <w:abstractNumId w:val="15"/>
  </w:num>
  <w:num w:numId="44" w16cid:durableId="1276325503">
    <w:abstractNumId w:val="16"/>
  </w:num>
  <w:num w:numId="45" w16cid:durableId="1812015055">
    <w:abstractNumId w:val="6"/>
  </w:num>
  <w:num w:numId="46" w16cid:durableId="182073087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7C3"/>
    <w:rsid w:val="00041231"/>
    <w:rsid w:val="0005130C"/>
    <w:rsid w:val="0006254B"/>
    <w:rsid w:val="00075193"/>
    <w:rsid w:val="000758CF"/>
    <w:rsid w:val="000A4BB2"/>
    <w:rsid w:val="000B4F51"/>
    <w:rsid w:val="000E6C43"/>
    <w:rsid w:val="000F4993"/>
    <w:rsid w:val="00102DDA"/>
    <w:rsid w:val="0010799D"/>
    <w:rsid w:val="00122C5B"/>
    <w:rsid w:val="001663F4"/>
    <w:rsid w:val="00180A3A"/>
    <w:rsid w:val="001E40C4"/>
    <w:rsid w:val="001F4F94"/>
    <w:rsid w:val="001F5500"/>
    <w:rsid w:val="002010A5"/>
    <w:rsid w:val="00201658"/>
    <w:rsid w:val="0022663D"/>
    <w:rsid w:val="00233574"/>
    <w:rsid w:val="002430B7"/>
    <w:rsid w:val="00247E30"/>
    <w:rsid w:val="00256EEA"/>
    <w:rsid w:val="00257820"/>
    <w:rsid w:val="002616E5"/>
    <w:rsid w:val="00276561"/>
    <w:rsid w:val="002852AA"/>
    <w:rsid w:val="00294504"/>
    <w:rsid w:val="002A2C0C"/>
    <w:rsid w:val="002A3475"/>
    <w:rsid w:val="002A53C8"/>
    <w:rsid w:val="002B7C99"/>
    <w:rsid w:val="002C3183"/>
    <w:rsid w:val="002E1E26"/>
    <w:rsid w:val="002F57F4"/>
    <w:rsid w:val="002F7B2D"/>
    <w:rsid w:val="003157A4"/>
    <w:rsid w:val="0031743B"/>
    <w:rsid w:val="003277BE"/>
    <w:rsid w:val="00346BEC"/>
    <w:rsid w:val="00386EDD"/>
    <w:rsid w:val="003977F7"/>
    <w:rsid w:val="003A3BF4"/>
    <w:rsid w:val="003C54F7"/>
    <w:rsid w:val="003E60C1"/>
    <w:rsid w:val="004350BF"/>
    <w:rsid w:val="00445EC7"/>
    <w:rsid w:val="00467014"/>
    <w:rsid w:val="0047283C"/>
    <w:rsid w:val="00487CD8"/>
    <w:rsid w:val="0049587A"/>
    <w:rsid w:val="004A015C"/>
    <w:rsid w:val="004B7525"/>
    <w:rsid w:val="004D1C07"/>
    <w:rsid w:val="00515A9A"/>
    <w:rsid w:val="0053222B"/>
    <w:rsid w:val="00554009"/>
    <w:rsid w:val="0057169A"/>
    <w:rsid w:val="005969F3"/>
    <w:rsid w:val="005A561C"/>
    <w:rsid w:val="005C04EF"/>
    <w:rsid w:val="005C20F4"/>
    <w:rsid w:val="005E150C"/>
    <w:rsid w:val="005E3CF1"/>
    <w:rsid w:val="005E75D7"/>
    <w:rsid w:val="00601E85"/>
    <w:rsid w:val="00647EC9"/>
    <w:rsid w:val="00652E3C"/>
    <w:rsid w:val="006620D7"/>
    <w:rsid w:val="006772D7"/>
    <w:rsid w:val="006B053E"/>
    <w:rsid w:val="006C1868"/>
    <w:rsid w:val="006F2FF1"/>
    <w:rsid w:val="006F35C6"/>
    <w:rsid w:val="00711BC6"/>
    <w:rsid w:val="007134B4"/>
    <w:rsid w:val="00715A80"/>
    <w:rsid w:val="007163CF"/>
    <w:rsid w:val="00722D59"/>
    <w:rsid w:val="00722DE3"/>
    <w:rsid w:val="00790A60"/>
    <w:rsid w:val="00792DED"/>
    <w:rsid w:val="007A31AC"/>
    <w:rsid w:val="007E0359"/>
    <w:rsid w:val="008000D8"/>
    <w:rsid w:val="008016D9"/>
    <w:rsid w:val="00801727"/>
    <w:rsid w:val="00815272"/>
    <w:rsid w:val="008157F0"/>
    <w:rsid w:val="00820282"/>
    <w:rsid w:val="00821E2C"/>
    <w:rsid w:val="00831689"/>
    <w:rsid w:val="008343D7"/>
    <w:rsid w:val="008827FF"/>
    <w:rsid w:val="00896A18"/>
    <w:rsid w:val="008A1F91"/>
    <w:rsid w:val="008B6F22"/>
    <w:rsid w:val="008D55A8"/>
    <w:rsid w:val="008D7361"/>
    <w:rsid w:val="0090172D"/>
    <w:rsid w:val="00910CB8"/>
    <w:rsid w:val="00926425"/>
    <w:rsid w:val="00930812"/>
    <w:rsid w:val="00933F59"/>
    <w:rsid w:val="00951E7B"/>
    <w:rsid w:val="009614B2"/>
    <w:rsid w:val="00984232"/>
    <w:rsid w:val="009843B6"/>
    <w:rsid w:val="009A6F35"/>
    <w:rsid w:val="009E08D6"/>
    <w:rsid w:val="009F47DB"/>
    <w:rsid w:val="00A30931"/>
    <w:rsid w:val="00A35BC5"/>
    <w:rsid w:val="00A4372C"/>
    <w:rsid w:val="00A50608"/>
    <w:rsid w:val="00A55D68"/>
    <w:rsid w:val="00A70B5D"/>
    <w:rsid w:val="00A737C3"/>
    <w:rsid w:val="00A7566A"/>
    <w:rsid w:val="00A82476"/>
    <w:rsid w:val="00A9581A"/>
    <w:rsid w:val="00A97095"/>
    <w:rsid w:val="00AC2574"/>
    <w:rsid w:val="00AC3387"/>
    <w:rsid w:val="00AE3BB6"/>
    <w:rsid w:val="00B03377"/>
    <w:rsid w:val="00B30FFD"/>
    <w:rsid w:val="00B455F1"/>
    <w:rsid w:val="00B560B3"/>
    <w:rsid w:val="00B80463"/>
    <w:rsid w:val="00B91D25"/>
    <w:rsid w:val="00B921E4"/>
    <w:rsid w:val="00B93709"/>
    <w:rsid w:val="00BA5BC8"/>
    <w:rsid w:val="00BB3507"/>
    <w:rsid w:val="00BC0221"/>
    <w:rsid w:val="00BE2D9A"/>
    <w:rsid w:val="00BF0873"/>
    <w:rsid w:val="00C06FCB"/>
    <w:rsid w:val="00C10684"/>
    <w:rsid w:val="00C11FAA"/>
    <w:rsid w:val="00C345D8"/>
    <w:rsid w:val="00C56C11"/>
    <w:rsid w:val="00C71F52"/>
    <w:rsid w:val="00C81EDC"/>
    <w:rsid w:val="00C85410"/>
    <w:rsid w:val="00C87495"/>
    <w:rsid w:val="00C91266"/>
    <w:rsid w:val="00C91B0A"/>
    <w:rsid w:val="00C922CC"/>
    <w:rsid w:val="00CB07FF"/>
    <w:rsid w:val="00CB75D3"/>
    <w:rsid w:val="00CB7F6D"/>
    <w:rsid w:val="00CF3708"/>
    <w:rsid w:val="00D25434"/>
    <w:rsid w:val="00D314BD"/>
    <w:rsid w:val="00D354CD"/>
    <w:rsid w:val="00D42A0F"/>
    <w:rsid w:val="00D709C1"/>
    <w:rsid w:val="00D733FD"/>
    <w:rsid w:val="00DA2AF7"/>
    <w:rsid w:val="00DC2029"/>
    <w:rsid w:val="00DC7446"/>
    <w:rsid w:val="00DF2493"/>
    <w:rsid w:val="00DF7531"/>
    <w:rsid w:val="00E1517E"/>
    <w:rsid w:val="00E217CD"/>
    <w:rsid w:val="00E25234"/>
    <w:rsid w:val="00E26F15"/>
    <w:rsid w:val="00E271C7"/>
    <w:rsid w:val="00E42B7D"/>
    <w:rsid w:val="00E4703E"/>
    <w:rsid w:val="00E6728E"/>
    <w:rsid w:val="00E96419"/>
    <w:rsid w:val="00EA675D"/>
    <w:rsid w:val="00EB0B3E"/>
    <w:rsid w:val="00EB1727"/>
    <w:rsid w:val="00EB27DA"/>
    <w:rsid w:val="00F06EB2"/>
    <w:rsid w:val="00F101A0"/>
    <w:rsid w:val="00F15155"/>
    <w:rsid w:val="00F32584"/>
    <w:rsid w:val="00F55009"/>
    <w:rsid w:val="00F57248"/>
    <w:rsid w:val="00F61961"/>
    <w:rsid w:val="00F62E26"/>
    <w:rsid w:val="00F63A28"/>
    <w:rsid w:val="00F76D26"/>
    <w:rsid w:val="00F9167D"/>
    <w:rsid w:val="00F91F7A"/>
    <w:rsid w:val="00F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835B15"/>
  <w15:chartTrackingRefBased/>
  <w15:docId w15:val="{4D9331F9-0CA3-429B-97AC-58FC2F4B7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87A"/>
    <w:pPr>
      <w:widowControl w:val="0"/>
      <w:spacing w:before="100" w:beforeAutospacing="1" w:after="100" w:afterAutospacing="1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9587A"/>
    <w:pPr>
      <w:keepNext/>
      <w:keepLines/>
      <w:numPr>
        <w:numId w:val="2"/>
      </w:numPr>
      <w:spacing w:line="360" w:lineRule="auto"/>
      <w:outlineLvl w:val="0"/>
    </w:pPr>
    <w:rPr>
      <w:rFonts w:cstheme="majorBidi"/>
      <w:color w:val="000000" w:themeColor="text1"/>
      <w:sz w:val="30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9587A"/>
    <w:pPr>
      <w:keepNext/>
      <w:keepLines/>
      <w:numPr>
        <w:ilvl w:val="1"/>
        <w:numId w:val="2"/>
      </w:numPr>
      <w:outlineLvl w:val="1"/>
    </w:pPr>
    <w:rPr>
      <w:rFonts w:cstheme="majorBidi"/>
      <w:color w:val="000000" w:themeColor="text1"/>
      <w:sz w:val="3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EC7"/>
    <w:pPr>
      <w:keepNext/>
      <w:keepLines/>
      <w:numPr>
        <w:ilvl w:val="2"/>
        <w:numId w:val="2"/>
      </w:numPr>
      <w:spacing w:afterLines="100" w:line="360" w:lineRule="auto"/>
      <w:outlineLvl w:val="2"/>
    </w:pPr>
    <w:rPr>
      <w:rFonts w:eastAsiaTheme="majorEastAsia" w:cstheme="majorBidi"/>
      <w:color w:val="000000" w:themeColor="text1"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7C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7C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7C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7C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7C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7C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587A"/>
    <w:rPr>
      <w:rFonts w:ascii="Times New Roman" w:eastAsia="Times New Roman" w:hAnsi="Times New Roman" w:cstheme="majorBidi"/>
      <w:color w:val="000000" w:themeColor="text1"/>
      <w:sz w:val="30"/>
      <w:szCs w:val="48"/>
    </w:rPr>
  </w:style>
  <w:style w:type="character" w:customStyle="1" w:styleId="20">
    <w:name w:val="标题 2 字符"/>
    <w:basedOn w:val="a0"/>
    <w:link w:val="2"/>
    <w:uiPriority w:val="9"/>
    <w:rsid w:val="0049587A"/>
    <w:rPr>
      <w:rFonts w:ascii="Times New Roman" w:eastAsia="Times New Roman" w:hAnsi="Times New Roman" w:cstheme="majorBidi"/>
      <w:color w:val="000000" w:themeColor="text1"/>
      <w:sz w:val="3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5EC7"/>
    <w:rPr>
      <w:rFonts w:ascii="Times New Roman" w:eastAsiaTheme="majorEastAsia" w:hAnsi="Times New Roman" w:cstheme="majorBidi"/>
      <w:color w:val="000000" w:themeColor="text1"/>
      <w:sz w:val="30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737C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737C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737C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737C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737C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737C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737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73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7C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737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7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737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37C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737C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737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737C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737C3"/>
    <w:rPr>
      <w:b/>
      <w:bCs/>
      <w:smallCaps/>
      <w:color w:val="0F4761" w:themeColor="accent1" w:themeShade="BF"/>
      <w:spacing w:val="5"/>
    </w:rPr>
  </w:style>
  <w:style w:type="character" w:styleId="ae">
    <w:name w:val="Placeholder Text"/>
    <w:basedOn w:val="a0"/>
    <w:uiPriority w:val="99"/>
    <w:semiHidden/>
    <w:rsid w:val="00821E2C"/>
    <w:rPr>
      <w:color w:val="666666"/>
    </w:rPr>
  </w:style>
  <w:style w:type="paragraph" w:styleId="af">
    <w:name w:val="header"/>
    <w:basedOn w:val="a"/>
    <w:link w:val="af0"/>
    <w:uiPriority w:val="99"/>
    <w:unhideWhenUsed/>
    <w:rsid w:val="004958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49587A"/>
    <w:rPr>
      <w:rFonts w:ascii="Times New Roman" w:eastAsia="Times New Roman" w:hAnsi="Times New Roman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495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49587A"/>
    <w:rPr>
      <w:rFonts w:ascii="Times New Roman" w:eastAsia="Times New Roman" w:hAnsi="Times New Roman"/>
      <w:sz w:val="18"/>
      <w:szCs w:val="18"/>
    </w:rPr>
  </w:style>
  <w:style w:type="table" w:styleId="af3">
    <w:name w:val="Table Grid"/>
    <w:basedOn w:val="a1"/>
    <w:uiPriority w:val="39"/>
    <w:rsid w:val="00495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basedOn w:val="a"/>
    <w:next w:val="a"/>
    <w:uiPriority w:val="35"/>
    <w:unhideWhenUsed/>
    <w:qFormat/>
    <w:rsid w:val="00A97095"/>
    <w:rPr>
      <w:rFonts w:eastAsia="黑体" w:cstheme="majorBidi"/>
      <w:b/>
      <w:szCs w:val="20"/>
    </w:rPr>
  </w:style>
  <w:style w:type="paragraph" w:styleId="af5">
    <w:name w:val="Normal (Web)"/>
    <w:basedOn w:val="a"/>
    <w:uiPriority w:val="99"/>
    <w:semiHidden/>
    <w:unhideWhenUsed/>
    <w:rsid w:val="002A3475"/>
    <w:pPr>
      <w:widowControl/>
      <w:jc w:val="left"/>
    </w:pPr>
    <w:rPr>
      <w:rFonts w:ascii="宋体" w:eastAsia="宋体" w:hAnsi="宋体" w:cs="宋体"/>
      <w:kern w:val="0"/>
      <w:szCs w:val="24"/>
    </w:rPr>
  </w:style>
  <w:style w:type="paragraph" w:customStyle="1" w:styleId="References">
    <w:name w:val="References"/>
    <w:basedOn w:val="a"/>
    <w:rsid w:val="00BE2D9A"/>
    <w:pPr>
      <w:widowControl/>
      <w:numPr>
        <w:ilvl w:val="2"/>
        <w:numId w:val="40"/>
      </w:numPr>
      <w:spacing w:before="0" w:beforeAutospacing="0" w:after="0" w:afterAutospacing="0"/>
    </w:pPr>
    <w:rPr>
      <w:rFonts w:cs="Times New Roman"/>
      <w:kern w:val="0"/>
      <w:sz w:val="22"/>
      <w:szCs w:val="24"/>
      <w:lang w:eastAsia="en-US"/>
    </w:rPr>
  </w:style>
  <w:style w:type="paragraph" w:customStyle="1" w:styleId="pf0">
    <w:name w:val="pf0"/>
    <w:basedOn w:val="a"/>
    <w:rsid w:val="00BE2D9A"/>
    <w:pPr>
      <w:widowControl/>
    </w:pPr>
    <w:rPr>
      <w:rFonts w:ascii="宋体" w:eastAsia="宋体" w:hAnsi="宋体" w:cs="宋体"/>
      <w:kern w:val="0"/>
      <w:szCs w:val="24"/>
    </w:rPr>
  </w:style>
  <w:style w:type="paragraph" w:styleId="af6">
    <w:name w:val="Revision"/>
    <w:hidden/>
    <w:uiPriority w:val="99"/>
    <w:semiHidden/>
    <w:rsid w:val="00910CB8"/>
    <w:rPr>
      <w:rFonts w:ascii="Times New Roman" w:eastAsia="Times New Roman" w:hAnsi="Times New Roman"/>
      <w:sz w:val="24"/>
    </w:rPr>
  </w:style>
  <w:style w:type="character" w:styleId="af7">
    <w:name w:val="annotation reference"/>
    <w:basedOn w:val="a0"/>
    <w:uiPriority w:val="99"/>
    <w:semiHidden/>
    <w:unhideWhenUsed/>
    <w:rsid w:val="00E42B7D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E42B7D"/>
    <w:rPr>
      <w:sz w:val="20"/>
      <w:szCs w:val="20"/>
    </w:rPr>
  </w:style>
  <w:style w:type="character" w:customStyle="1" w:styleId="af9">
    <w:name w:val="批注文字 字符"/>
    <w:basedOn w:val="a0"/>
    <w:link w:val="af8"/>
    <w:uiPriority w:val="99"/>
    <w:rsid w:val="00E42B7D"/>
    <w:rPr>
      <w:rFonts w:ascii="Times New Roman" w:eastAsia="Times New Roman" w:hAnsi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42B7D"/>
    <w:rPr>
      <w:b/>
      <w:bCs/>
    </w:rPr>
  </w:style>
  <w:style w:type="character" w:customStyle="1" w:styleId="afb">
    <w:name w:val="批注主题 字符"/>
    <w:basedOn w:val="af9"/>
    <w:link w:val="afa"/>
    <w:uiPriority w:val="99"/>
    <w:semiHidden/>
    <w:rsid w:val="00E42B7D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fujitsu-my.sharepoint.com/personal/jinliqiang_fujitsu_com/Documents/&#26700;&#38754;/5G%20Channel%20Codin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fujitsu-my.sharepoint.com/personal/jinliqiang_fujitsu_com/Documents/&#26700;&#38754;/5G%20Channel%20Coding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104622080846956"/>
          <c:y val="2.8645936888381261E-2"/>
          <c:w val="0.83038205721246561"/>
          <c:h val="0.7932171006903751"/>
        </c:manualLayout>
      </c:layout>
      <c:scatterChart>
        <c:scatterStyle val="lineMarker"/>
        <c:varyColors val="0"/>
        <c:ser>
          <c:idx val="0"/>
          <c:order val="0"/>
          <c:tx>
            <c:v>mcs#0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eMBB_PRB8_Rank2!$A$56:$A$87</c:f>
              <c:numCache>
                <c:formatCode>_ * #,##0.0_ ;_ * \-#,##0.0_ ;_ * "-"??_ ;_ @_ </c:formatCode>
                <c:ptCount val="32"/>
                <c:pt idx="0">
                  <c:v>-7.7</c:v>
                </c:pt>
                <c:pt idx="1">
                  <c:v>-7.6</c:v>
                </c:pt>
                <c:pt idx="2">
                  <c:v>-7.5</c:v>
                </c:pt>
                <c:pt idx="3">
                  <c:v>-7.4</c:v>
                </c:pt>
                <c:pt idx="4">
                  <c:v>-7.3</c:v>
                </c:pt>
                <c:pt idx="5">
                  <c:v>-7.2</c:v>
                </c:pt>
                <c:pt idx="6">
                  <c:v>-7.1</c:v>
                </c:pt>
                <c:pt idx="7">
                  <c:v>-7</c:v>
                </c:pt>
                <c:pt idx="8">
                  <c:v>-6.9</c:v>
                </c:pt>
                <c:pt idx="9">
                  <c:v>-6.8</c:v>
                </c:pt>
                <c:pt idx="10">
                  <c:v>-6.7</c:v>
                </c:pt>
                <c:pt idx="11">
                  <c:v>-6.6</c:v>
                </c:pt>
                <c:pt idx="12">
                  <c:v>-6.5</c:v>
                </c:pt>
                <c:pt idx="13">
                  <c:v>-6.4</c:v>
                </c:pt>
                <c:pt idx="14">
                  <c:v>-6.3</c:v>
                </c:pt>
                <c:pt idx="15">
                  <c:v>-6.2</c:v>
                </c:pt>
                <c:pt idx="16">
                  <c:v>-6.1</c:v>
                </c:pt>
                <c:pt idx="17">
                  <c:v>-6</c:v>
                </c:pt>
                <c:pt idx="18">
                  <c:v>-5.9</c:v>
                </c:pt>
                <c:pt idx="19">
                  <c:v>-5.8</c:v>
                </c:pt>
                <c:pt idx="20">
                  <c:v>-5.7</c:v>
                </c:pt>
                <c:pt idx="21">
                  <c:v>-5.6</c:v>
                </c:pt>
                <c:pt idx="22">
                  <c:v>-5.5</c:v>
                </c:pt>
                <c:pt idx="23">
                  <c:v>-5.4</c:v>
                </c:pt>
                <c:pt idx="24">
                  <c:v>-5.3</c:v>
                </c:pt>
                <c:pt idx="25">
                  <c:v>-5.2</c:v>
                </c:pt>
                <c:pt idx="26">
                  <c:v>-5.0999999999999996</c:v>
                </c:pt>
                <c:pt idx="27">
                  <c:v>-5</c:v>
                </c:pt>
                <c:pt idx="28">
                  <c:v>-4.9000000000000004</c:v>
                </c:pt>
                <c:pt idx="29">
                  <c:v>-4.8</c:v>
                </c:pt>
                <c:pt idx="30">
                  <c:v>-4.7</c:v>
                </c:pt>
                <c:pt idx="31">
                  <c:v>-4.5999999999999996</c:v>
                </c:pt>
              </c:numCache>
            </c:numRef>
          </c:xVal>
          <c:yVal>
            <c:numRef>
              <c:f>eMBB_PRB8_Rank2!$B$56:$B$87</c:f>
              <c:numCache>
                <c:formatCode>0.E+00</c:formatCode>
                <c:ptCount val="32"/>
                <c:pt idx="0">
                  <c:v>1</c:v>
                </c:pt>
                <c:pt idx="1">
                  <c:v>0.984375</c:v>
                </c:pt>
                <c:pt idx="2">
                  <c:v>0.96875</c:v>
                </c:pt>
                <c:pt idx="3">
                  <c:v>0.94140599999999997</c:v>
                </c:pt>
                <c:pt idx="4">
                  <c:v>0.91796900000000003</c:v>
                </c:pt>
                <c:pt idx="5">
                  <c:v>0.83203099999999997</c:v>
                </c:pt>
                <c:pt idx="6">
                  <c:v>0.83203099999999997</c:v>
                </c:pt>
                <c:pt idx="7">
                  <c:v>0.73828099999999997</c:v>
                </c:pt>
                <c:pt idx="8">
                  <c:v>0.60156200000000004</c:v>
                </c:pt>
                <c:pt idx="9">
                  <c:v>0.44921899999999998</c:v>
                </c:pt>
                <c:pt idx="10">
                  <c:v>0.41015600000000002</c:v>
                </c:pt>
                <c:pt idx="11">
                  <c:v>0.306641</c:v>
                </c:pt>
                <c:pt idx="12">
                  <c:v>0.21875</c:v>
                </c:pt>
                <c:pt idx="13">
                  <c:v>0.184896</c:v>
                </c:pt>
                <c:pt idx="14">
                  <c:v>9.9218700000000007E-2</c:v>
                </c:pt>
                <c:pt idx="15">
                  <c:v>5.2734400000000001E-2</c:v>
                </c:pt>
                <c:pt idx="16">
                  <c:v>3.5511399999999999E-2</c:v>
                </c:pt>
                <c:pt idx="17">
                  <c:v>2.1176E-2</c:v>
                </c:pt>
                <c:pt idx="18">
                  <c:v>1.1488999999999999E-2</c:v>
                </c:pt>
                <c:pt idx="19">
                  <c:v>4.5955900000000001E-3</c:v>
                </c:pt>
                <c:pt idx="20">
                  <c:v>2.72091E-3</c:v>
                </c:pt>
                <c:pt idx="21">
                  <c:v>1.29346E-3</c:v>
                </c:pt>
                <c:pt idx="22">
                  <c:v>5.0144399999999998E-4</c:v>
                </c:pt>
                <c:pt idx="23">
                  <c:v>2.4552200000000003E-4</c:v>
                </c:pt>
                <c:pt idx="24">
                  <c:v>1.00573E-4</c:v>
                </c:pt>
                <c:pt idx="25">
                  <c:v>3.5883200000000002E-5</c:v>
                </c:pt>
                <c:pt idx="26">
                  <c:v>2.6086899999999999E-5</c:v>
                </c:pt>
                <c:pt idx="27">
                  <c:v>1.0709399999999999E-5</c:v>
                </c:pt>
                <c:pt idx="28">
                  <c:v>6.1E-6</c:v>
                </c:pt>
                <c:pt idx="29">
                  <c:v>2.7999999999999999E-6</c:v>
                </c:pt>
                <c:pt idx="30">
                  <c:v>1.3E-6</c:v>
                </c:pt>
                <c:pt idx="31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58-49AF-A1C9-3EC59112679A}"/>
            </c:ext>
          </c:extLst>
        </c:ser>
        <c:ser>
          <c:idx val="1"/>
          <c:order val="1"/>
          <c:tx>
            <c:v>mcs#1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eMBB_PRB8_Rank2!$E$75:$E$108</c:f>
              <c:numCache>
                <c:formatCode>_ * #,##0.0_ ;_ * \-#,##0.0_ ;_ * "-"??_ ;_ @_ </c:formatCode>
                <c:ptCount val="34"/>
                <c:pt idx="0">
                  <c:v>-5.8</c:v>
                </c:pt>
                <c:pt idx="1">
                  <c:v>-5.7</c:v>
                </c:pt>
                <c:pt idx="2">
                  <c:v>-5.6</c:v>
                </c:pt>
                <c:pt idx="3">
                  <c:v>-5.5</c:v>
                </c:pt>
                <c:pt idx="4">
                  <c:v>-5.4</c:v>
                </c:pt>
                <c:pt idx="5">
                  <c:v>-5.3</c:v>
                </c:pt>
                <c:pt idx="6">
                  <c:v>-5.2</c:v>
                </c:pt>
                <c:pt idx="7">
                  <c:v>-5.0999999999999996</c:v>
                </c:pt>
                <c:pt idx="8">
                  <c:v>-5</c:v>
                </c:pt>
                <c:pt idx="9">
                  <c:v>-4.9000000000000004</c:v>
                </c:pt>
                <c:pt idx="10">
                  <c:v>-4.8</c:v>
                </c:pt>
                <c:pt idx="11">
                  <c:v>-4.7</c:v>
                </c:pt>
                <c:pt idx="12">
                  <c:v>-4.5999999999999996</c:v>
                </c:pt>
                <c:pt idx="13">
                  <c:v>-4.5</c:v>
                </c:pt>
                <c:pt idx="14">
                  <c:v>-4.4000000000000004</c:v>
                </c:pt>
                <c:pt idx="15">
                  <c:v>-4.3</c:v>
                </c:pt>
                <c:pt idx="16">
                  <c:v>-4.2</c:v>
                </c:pt>
                <c:pt idx="17">
                  <c:v>-4.0999999999999996</c:v>
                </c:pt>
                <c:pt idx="18">
                  <c:v>-4</c:v>
                </c:pt>
                <c:pt idx="19">
                  <c:v>-3.9</c:v>
                </c:pt>
                <c:pt idx="20">
                  <c:v>-3.8</c:v>
                </c:pt>
                <c:pt idx="21">
                  <c:v>-3.7</c:v>
                </c:pt>
                <c:pt idx="22">
                  <c:v>-3.6</c:v>
                </c:pt>
                <c:pt idx="23">
                  <c:v>-3.5</c:v>
                </c:pt>
                <c:pt idx="24">
                  <c:v>-3.4</c:v>
                </c:pt>
                <c:pt idx="25">
                  <c:v>-3.3</c:v>
                </c:pt>
                <c:pt idx="26">
                  <c:v>-3.2</c:v>
                </c:pt>
                <c:pt idx="27">
                  <c:v>-3.1</c:v>
                </c:pt>
                <c:pt idx="28">
                  <c:v>-3</c:v>
                </c:pt>
                <c:pt idx="29">
                  <c:v>-2.9</c:v>
                </c:pt>
                <c:pt idx="30">
                  <c:v>-2.8</c:v>
                </c:pt>
                <c:pt idx="31">
                  <c:v>-2.7</c:v>
                </c:pt>
                <c:pt idx="32">
                  <c:v>-2.6</c:v>
                </c:pt>
                <c:pt idx="33">
                  <c:v>-2.5</c:v>
                </c:pt>
              </c:numCache>
            </c:numRef>
          </c:xVal>
          <c:yVal>
            <c:numRef>
              <c:f>eMBB_PRB8_Rank2!$F$75:$F$108</c:f>
              <c:numCache>
                <c:formatCode>0.E+00</c:formatCode>
                <c:ptCount val="34"/>
                <c:pt idx="0">
                  <c:v>1</c:v>
                </c:pt>
                <c:pt idx="1">
                  <c:v>0.99609400000000003</c:v>
                </c:pt>
                <c:pt idx="2">
                  <c:v>0.99609400000000003</c:v>
                </c:pt>
                <c:pt idx="3">
                  <c:v>1</c:v>
                </c:pt>
                <c:pt idx="4">
                  <c:v>0.99609400000000003</c:v>
                </c:pt>
                <c:pt idx="5">
                  <c:v>0.99609400000000003</c:v>
                </c:pt>
                <c:pt idx="6">
                  <c:v>0.97656200000000004</c:v>
                </c:pt>
                <c:pt idx="7">
                  <c:v>0.94140599999999997</c:v>
                </c:pt>
                <c:pt idx="8">
                  <c:v>0.82421900000000003</c:v>
                </c:pt>
                <c:pt idx="9">
                  <c:v>0.796875</c:v>
                </c:pt>
                <c:pt idx="10">
                  <c:v>0.66015599999999997</c:v>
                </c:pt>
                <c:pt idx="11">
                  <c:v>0.5625</c:v>
                </c:pt>
                <c:pt idx="12">
                  <c:v>0.4375</c:v>
                </c:pt>
                <c:pt idx="13">
                  <c:v>0.26171899999999998</c:v>
                </c:pt>
                <c:pt idx="14">
                  <c:v>0.200521</c:v>
                </c:pt>
                <c:pt idx="15">
                  <c:v>0.11035200000000001</c:v>
                </c:pt>
                <c:pt idx="16">
                  <c:v>6.57552E-2</c:v>
                </c:pt>
                <c:pt idx="17">
                  <c:v>2.9296900000000001E-2</c:v>
                </c:pt>
                <c:pt idx="18">
                  <c:v>1.46123E-2</c:v>
                </c:pt>
                <c:pt idx="19">
                  <c:v>6.7349100000000002E-3</c:v>
                </c:pt>
                <c:pt idx="20">
                  <c:v>2.7508799999999998E-3</c:v>
                </c:pt>
                <c:pt idx="21">
                  <c:v>1.1660399999999999E-3</c:v>
                </c:pt>
                <c:pt idx="22">
                  <c:v>4.2691300000000001E-4</c:v>
                </c:pt>
                <c:pt idx="23">
                  <c:v>1.81013E-4</c:v>
                </c:pt>
                <c:pt idx="24">
                  <c:v>7.7336200000000007E-5</c:v>
                </c:pt>
                <c:pt idx="25">
                  <c:v>4.4858199999999997E-5</c:v>
                </c:pt>
                <c:pt idx="26">
                  <c:v>2.0063899999999999E-5</c:v>
                </c:pt>
                <c:pt idx="27">
                  <c:v>1.1317200000000001E-5</c:v>
                </c:pt>
                <c:pt idx="28">
                  <c:v>8.1000000000000004E-6</c:v>
                </c:pt>
                <c:pt idx="29">
                  <c:v>5.4E-6</c:v>
                </c:pt>
                <c:pt idx="30">
                  <c:v>3.0000000000000001E-6</c:v>
                </c:pt>
                <c:pt idx="31">
                  <c:v>1.5999999999999999E-6</c:v>
                </c:pt>
                <c:pt idx="32">
                  <c:v>1.1999999999999999E-6</c:v>
                </c:pt>
                <c:pt idx="33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58-49AF-A1C9-3EC59112679A}"/>
            </c:ext>
          </c:extLst>
        </c:ser>
        <c:ser>
          <c:idx val="2"/>
          <c:order val="2"/>
          <c:tx>
            <c:v>mcs#2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eMBB_PRB8_Rank2!$I$101:$I$126</c:f>
              <c:numCache>
                <c:formatCode>_ * #,##0.0_ ;_ * \-#,##0.0_ ;_ * "-"??_ ;_ @_ </c:formatCode>
                <c:ptCount val="26"/>
                <c:pt idx="0">
                  <c:v>-3.2</c:v>
                </c:pt>
                <c:pt idx="1">
                  <c:v>-3.1</c:v>
                </c:pt>
                <c:pt idx="2">
                  <c:v>-3</c:v>
                </c:pt>
                <c:pt idx="3">
                  <c:v>-2.9</c:v>
                </c:pt>
                <c:pt idx="4">
                  <c:v>-2.8</c:v>
                </c:pt>
                <c:pt idx="5">
                  <c:v>-2.7</c:v>
                </c:pt>
                <c:pt idx="6">
                  <c:v>-2.6</c:v>
                </c:pt>
                <c:pt idx="7">
                  <c:v>-2.5</c:v>
                </c:pt>
                <c:pt idx="8">
                  <c:v>-2.4</c:v>
                </c:pt>
                <c:pt idx="9">
                  <c:v>-2.2999999999999998</c:v>
                </c:pt>
                <c:pt idx="10">
                  <c:v>-2.2000000000000002</c:v>
                </c:pt>
                <c:pt idx="11">
                  <c:v>-2.1</c:v>
                </c:pt>
                <c:pt idx="12">
                  <c:v>-2</c:v>
                </c:pt>
                <c:pt idx="13">
                  <c:v>-1.9</c:v>
                </c:pt>
                <c:pt idx="14">
                  <c:v>-1.8</c:v>
                </c:pt>
                <c:pt idx="15">
                  <c:v>-1.7</c:v>
                </c:pt>
                <c:pt idx="16">
                  <c:v>-1.6</c:v>
                </c:pt>
                <c:pt idx="17">
                  <c:v>-1.5</c:v>
                </c:pt>
                <c:pt idx="18">
                  <c:v>-1.4</c:v>
                </c:pt>
                <c:pt idx="19">
                  <c:v>-1.3</c:v>
                </c:pt>
                <c:pt idx="20">
                  <c:v>-1.2</c:v>
                </c:pt>
                <c:pt idx="21">
                  <c:v>-1.1000000000000001</c:v>
                </c:pt>
                <c:pt idx="22">
                  <c:v>-1</c:v>
                </c:pt>
                <c:pt idx="23">
                  <c:v>-0.9</c:v>
                </c:pt>
                <c:pt idx="24">
                  <c:v>-0.8</c:v>
                </c:pt>
                <c:pt idx="25">
                  <c:v>-0.7</c:v>
                </c:pt>
              </c:numCache>
            </c:numRef>
          </c:xVal>
          <c:yVal>
            <c:numRef>
              <c:f>eMBB_PRB8_Rank2!$J$101:$J$126</c:f>
              <c:numCache>
                <c:formatCode>0.E+00</c:formatCode>
                <c:ptCount val="26"/>
                <c:pt idx="0">
                  <c:v>1</c:v>
                </c:pt>
                <c:pt idx="1">
                  <c:v>0.99609400000000003</c:v>
                </c:pt>
                <c:pt idx="2">
                  <c:v>0.99218799999999996</c:v>
                </c:pt>
                <c:pt idx="3">
                  <c:v>0.99218799999999996</c:v>
                </c:pt>
                <c:pt idx="4">
                  <c:v>0.96875</c:v>
                </c:pt>
                <c:pt idx="5">
                  <c:v>0.94140599999999997</c:v>
                </c:pt>
                <c:pt idx="6">
                  <c:v>0.80468799999999996</c:v>
                </c:pt>
                <c:pt idx="7">
                  <c:v>0.69140599999999997</c:v>
                </c:pt>
                <c:pt idx="8">
                  <c:v>0.5625</c:v>
                </c:pt>
                <c:pt idx="9">
                  <c:v>0.28515600000000002</c:v>
                </c:pt>
                <c:pt idx="10">
                  <c:v>0.26953100000000002</c:v>
                </c:pt>
                <c:pt idx="11">
                  <c:v>0.14583299999999999</c:v>
                </c:pt>
                <c:pt idx="12">
                  <c:v>7.35677E-2</c:v>
                </c:pt>
                <c:pt idx="13">
                  <c:v>2.58789E-2</c:v>
                </c:pt>
                <c:pt idx="14">
                  <c:v>1.2207000000000001E-2</c:v>
                </c:pt>
                <c:pt idx="15">
                  <c:v>4.5955900000000001E-3</c:v>
                </c:pt>
                <c:pt idx="16">
                  <c:v>1.2485199999999999E-3</c:v>
                </c:pt>
                <c:pt idx="17">
                  <c:v>4.9259100000000001E-4</c:v>
                </c:pt>
                <c:pt idx="18">
                  <c:v>1.6275999999999999E-4</c:v>
                </c:pt>
                <c:pt idx="19">
                  <c:v>4.1357899999999999E-5</c:v>
                </c:pt>
                <c:pt idx="20">
                  <c:v>1.7748400000000001E-5</c:v>
                </c:pt>
                <c:pt idx="21">
                  <c:v>9.3999999999999998E-6</c:v>
                </c:pt>
                <c:pt idx="22">
                  <c:v>5.3000000000000001E-6</c:v>
                </c:pt>
                <c:pt idx="23">
                  <c:v>2.2000000000000001E-6</c:v>
                </c:pt>
                <c:pt idx="24">
                  <c:v>1.7999999999999999E-6</c:v>
                </c:pt>
                <c:pt idx="25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58-49AF-A1C9-3EC59112679A}"/>
            </c:ext>
          </c:extLst>
        </c:ser>
        <c:ser>
          <c:idx val="3"/>
          <c:order val="3"/>
          <c:tx>
            <c:v>mcs#3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eMBB_PRB8_Rank2!$M$126:$M$143</c:f>
              <c:numCache>
                <c:formatCode>_ * #,##0.0_ ;_ * \-#,##0.0_ ;_ * "-"??_ ;_ @_ </c:formatCode>
                <c:ptCount val="18"/>
                <c:pt idx="0">
                  <c:v>-0.7</c:v>
                </c:pt>
                <c:pt idx="1">
                  <c:v>-0.6</c:v>
                </c:pt>
                <c:pt idx="2">
                  <c:v>-0.5</c:v>
                </c:pt>
                <c:pt idx="3">
                  <c:v>-0.4</c:v>
                </c:pt>
                <c:pt idx="4">
                  <c:v>-0.3</c:v>
                </c:pt>
                <c:pt idx="5">
                  <c:v>-0.2</c:v>
                </c:pt>
                <c:pt idx="6">
                  <c:v>-0.1</c:v>
                </c:pt>
                <c:pt idx="7">
                  <c:v>5.55112E-16</c:v>
                </c:pt>
                <c:pt idx="8">
                  <c:v>0.1</c:v>
                </c:pt>
                <c:pt idx="9">
                  <c:v>0.2</c:v>
                </c:pt>
                <c:pt idx="10">
                  <c:v>0.3</c:v>
                </c:pt>
                <c:pt idx="11">
                  <c:v>0.4</c:v>
                </c:pt>
                <c:pt idx="12">
                  <c:v>0.5</c:v>
                </c:pt>
                <c:pt idx="13">
                  <c:v>0.6</c:v>
                </c:pt>
                <c:pt idx="14">
                  <c:v>0.7</c:v>
                </c:pt>
                <c:pt idx="15">
                  <c:v>0.8</c:v>
                </c:pt>
                <c:pt idx="16">
                  <c:v>0.9</c:v>
                </c:pt>
                <c:pt idx="17">
                  <c:v>1</c:v>
                </c:pt>
              </c:numCache>
            </c:numRef>
          </c:xVal>
          <c:yVal>
            <c:numRef>
              <c:f>eMBB_PRB8_Rank2!$N$126:$N$143</c:f>
              <c:numCache>
                <c:formatCode>0.E+00</c:formatCode>
                <c:ptCount val="18"/>
                <c:pt idx="0">
                  <c:v>1</c:v>
                </c:pt>
                <c:pt idx="1">
                  <c:v>0.98046900000000003</c:v>
                </c:pt>
                <c:pt idx="2">
                  <c:v>0.84375</c:v>
                </c:pt>
                <c:pt idx="3">
                  <c:v>0.88671900000000003</c:v>
                </c:pt>
                <c:pt idx="4">
                  <c:v>0.64843799999999996</c:v>
                </c:pt>
                <c:pt idx="5">
                  <c:v>0.53515599999999997</c:v>
                </c:pt>
                <c:pt idx="6">
                  <c:v>0.28320299999999998</c:v>
                </c:pt>
                <c:pt idx="7">
                  <c:v>0.13541700000000001</c:v>
                </c:pt>
                <c:pt idx="8">
                  <c:v>6.25E-2</c:v>
                </c:pt>
                <c:pt idx="9">
                  <c:v>3.39543E-2</c:v>
                </c:pt>
                <c:pt idx="10">
                  <c:v>7.0586599999999996E-3</c:v>
                </c:pt>
                <c:pt idx="11">
                  <c:v>2.43538E-3</c:v>
                </c:pt>
                <c:pt idx="12">
                  <c:v>5.5644600000000005E-4</c:v>
                </c:pt>
                <c:pt idx="13">
                  <c:v>1.3395900000000001E-4</c:v>
                </c:pt>
                <c:pt idx="14">
                  <c:v>2.23944E-5</c:v>
                </c:pt>
                <c:pt idx="15">
                  <c:v>6.4999999999999996E-6</c:v>
                </c:pt>
                <c:pt idx="16">
                  <c:v>2.7999999999999999E-6</c:v>
                </c:pt>
                <c:pt idx="17">
                  <c:v>5.9999999999999997E-7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D58-49AF-A1C9-3EC59112679A}"/>
            </c:ext>
          </c:extLst>
        </c:ser>
        <c:ser>
          <c:idx val="4"/>
          <c:order val="4"/>
          <c:tx>
            <c:v>mcs#4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eMBB_PRB8_Rank2!$Q$144:$Q$164</c:f>
              <c:numCache>
                <c:formatCode>_ * #,##0.0_ ;_ * \-#,##0.0_ ;_ * "-"??_ ;_ @_ </c:formatCode>
                <c:ptCount val="21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1.4</c:v>
                </c:pt>
                <c:pt idx="4">
                  <c:v>1.5</c:v>
                </c:pt>
                <c:pt idx="5">
                  <c:v>1.6</c:v>
                </c:pt>
                <c:pt idx="6">
                  <c:v>1.7</c:v>
                </c:pt>
                <c:pt idx="7">
                  <c:v>1.8</c:v>
                </c:pt>
                <c:pt idx="8">
                  <c:v>1.9</c:v>
                </c:pt>
                <c:pt idx="9">
                  <c:v>2</c:v>
                </c:pt>
                <c:pt idx="10">
                  <c:v>2.1</c:v>
                </c:pt>
                <c:pt idx="11">
                  <c:v>2.2000000000000002</c:v>
                </c:pt>
                <c:pt idx="12">
                  <c:v>2.2999999999999998</c:v>
                </c:pt>
                <c:pt idx="13">
                  <c:v>2.4</c:v>
                </c:pt>
                <c:pt idx="14">
                  <c:v>2.5</c:v>
                </c:pt>
                <c:pt idx="15">
                  <c:v>2.6</c:v>
                </c:pt>
                <c:pt idx="16">
                  <c:v>2.7</c:v>
                </c:pt>
                <c:pt idx="17">
                  <c:v>2.8</c:v>
                </c:pt>
                <c:pt idx="18">
                  <c:v>2.9</c:v>
                </c:pt>
                <c:pt idx="19">
                  <c:v>3</c:v>
                </c:pt>
                <c:pt idx="20">
                  <c:v>3.1</c:v>
                </c:pt>
              </c:numCache>
            </c:numRef>
          </c:xVal>
          <c:yVal>
            <c:numRef>
              <c:f>eMBB_PRB8_Rank2!$R$144:$R$164</c:f>
              <c:numCache>
                <c:formatCode>0.E+00</c:formatCode>
                <c:ptCount val="21"/>
                <c:pt idx="0">
                  <c:v>1</c:v>
                </c:pt>
                <c:pt idx="1">
                  <c:v>0.98828099999999997</c:v>
                </c:pt>
                <c:pt idx="2">
                  <c:v>0.95703099999999997</c:v>
                </c:pt>
                <c:pt idx="3">
                  <c:v>0.91796900000000003</c:v>
                </c:pt>
                <c:pt idx="4">
                  <c:v>0.72656200000000004</c:v>
                </c:pt>
                <c:pt idx="5">
                  <c:v>0.58593799999999996</c:v>
                </c:pt>
                <c:pt idx="6">
                  <c:v>0.32031199999999999</c:v>
                </c:pt>
                <c:pt idx="7">
                  <c:v>0.21093799999999999</c:v>
                </c:pt>
                <c:pt idx="8">
                  <c:v>6.90104E-2</c:v>
                </c:pt>
                <c:pt idx="9">
                  <c:v>2.68229E-2</c:v>
                </c:pt>
                <c:pt idx="10">
                  <c:v>6.3476599999999998E-3</c:v>
                </c:pt>
                <c:pt idx="11">
                  <c:v>1.51994E-3</c:v>
                </c:pt>
                <c:pt idx="12">
                  <c:v>2.7981700000000002E-4</c:v>
                </c:pt>
                <c:pt idx="13">
                  <c:v>5.7293200000000002E-5</c:v>
                </c:pt>
                <c:pt idx="14">
                  <c:v>1.4637800000000001E-5</c:v>
                </c:pt>
                <c:pt idx="15">
                  <c:v>5.3000000000000001E-6</c:v>
                </c:pt>
                <c:pt idx="16">
                  <c:v>3.7000000000000002E-6</c:v>
                </c:pt>
                <c:pt idx="17">
                  <c:v>1.5999999999999999E-6</c:v>
                </c:pt>
                <c:pt idx="18">
                  <c:v>1.1999999999999999E-6</c:v>
                </c:pt>
                <c:pt idx="19">
                  <c:v>1.1000000000000001E-6</c:v>
                </c:pt>
                <c:pt idx="20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D58-49AF-A1C9-3EC59112679A}"/>
            </c:ext>
          </c:extLst>
        </c:ser>
        <c:ser>
          <c:idx val="5"/>
          <c:order val="5"/>
          <c:tx>
            <c:v>mcs#5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eMBB_PRB8_Rank2!$U$164:$U$180</c:f>
              <c:numCache>
                <c:formatCode>_ * #,##0.0_ ;_ * \-#,##0.0_ ;_ * "-"??_ ;_ @_ </c:formatCode>
                <c:ptCount val="17"/>
                <c:pt idx="0">
                  <c:v>3.1</c:v>
                </c:pt>
                <c:pt idx="1">
                  <c:v>3.2</c:v>
                </c:pt>
                <c:pt idx="2">
                  <c:v>3.3</c:v>
                </c:pt>
                <c:pt idx="3">
                  <c:v>3.4</c:v>
                </c:pt>
                <c:pt idx="4">
                  <c:v>3.5</c:v>
                </c:pt>
                <c:pt idx="5">
                  <c:v>3.6</c:v>
                </c:pt>
                <c:pt idx="6">
                  <c:v>3.7</c:v>
                </c:pt>
                <c:pt idx="7">
                  <c:v>3.8</c:v>
                </c:pt>
                <c:pt idx="8">
                  <c:v>3.9</c:v>
                </c:pt>
                <c:pt idx="9">
                  <c:v>4</c:v>
                </c:pt>
                <c:pt idx="10">
                  <c:v>4.0999999999999996</c:v>
                </c:pt>
                <c:pt idx="11">
                  <c:v>4.2</c:v>
                </c:pt>
                <c:pt idx="12">
                  <c:v>4.3</c:v>
                </c:pt>
                <c:pt idx="13">
                  <c:v>4.4000000000000004</c:v>
                </c:pt>
                <c:pt idx="14">
                  <c:v>4.5</c:v>
                </c:pt>
                <c:pt idx="15">
                  <c:v>4.5999999999999996</c:v>
                </c:pt>
                <c:pt idx="16">
                  <c:v>4.7</c:v>
                </c:pt>
              </c:numCache>
            </c:numRef>
          </c:xVal>
          <c:yVal>
            <c:numRef>
              <c:f>eMBB_PRB8_Rank2!$V$164:$V$180</c:f>
              <c:numCache>
                <c:formatCode>0.E+00</c:formatCode>
                <c:ptCount val="17"/>
                <c:pt idx="0">
                  <c:v>1</c:v>
                </c:pt>
                <c:pt idx="1">
                  <c:v>0.99218799999999996</c:v>
                </c:pt>
                <c:pt idx="2">
                  <c:v>0.96875</c:v>
                </c:pt>
                <c:pt idx="3">
                  <c:v>0.828125</c:v>
                </c:pt>
                <c:pt idx="4">
                  <c:v>0.62890599999999997</c:v>
                </c:pt>
                <c:pt idx="5">
                  <c:v>0.38281199999999999</c:v>
                </c:pt>
                <c:pt idx="6">
                  <c:v>0.16796900000000001</c:v>
                </c:pt>
                <c:pt idx="7">
                  <c:v>5.74777E-2</c:v>
                </c:pt>
                <c:pt idx="8">
                  <c:v>1.32812E-2</c:v>
                </c:pt>
                <c:pt idx="9">
                  <c:v>2.5956E-3</c:v>
                </c:pt>
                <c:pt idx="10">
                  <c:v>4.5633799999999998E-4</c:v>
                </c:pt>
                <c:pt idx="11">
                  <c:v>7.9057899999999994E-5</c:v>
                </c:pt>
                <c:pt idx="12">
                  <c:v>1.8170300000000001E-5</c:v>
                </c:pt>
                <c:pt idx="13">
                  <c:v>5.0000000000000004E-6</c:v>
                </c:pt>
                <c:pt idx="14">
                  <c:v>3.1999999999999999E-6</c:v>
                </c:pt>
                <c:pt idx="15">
                  <c:v>1.1999999999999999E-6</c:v>
                </c:pt>
                <c:pt idx="16">
                  <c:v>7.9999999999999996E-7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CD58-49AF-A1C9-3EC59112679A}"/>
            </c:ext>
          </c:extLst>
        </c:ser>
        <c:ser>
          <c:idx val="6"/>
          <c:order val="6"/>
          <c:tx>
            <c:v>mcs#6</c:v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eMBB_PRB8_Rank2!$Y$173:$Y$190</c:f>
              <c:numCache>
                <c:formatCode>_ * #,##0.0_ ;_ * \-#,##0.0_ ;_ * "-"??_ ;_ @_ </c:formatCode>
                <c:ptCount val="18"/>
                <c:pt idx="0">
                  <c:v>4</c:v>
                </c:pt>
                <c:pt idx="1">
                  <c:v>4.0999999999999996</c:v>
                </c:pt>
                <c:pt idx="2">
                  <c:v>4.2</c:v>
                </c:pt>
                <c:pt idx="3">
                  <c:v>4.3</c:v>
                </c:pt>
                <c:pt idx="4">
                  <c:v>4.4000000000000004</c:v>
                </c:pt>
                <c:pt idx="5">
                  <c:v>4.5</c:v>
                </c:pt>
                <c:pt idx="6">
                  <c:v>4.5999999999999996</c:v>
                </c:pt>
                <c:pt idx="7">
                  <c:v>4.7</c:v>
                </c:pt>
                <c:pt idx="8">
                  <c:v>4.8</c:v>
                </c:pt>
                <c:pt idx="9">
                  <c:v>4.9000000000000004</c:v>
                </c:pt>
                <c:pt idx="10">
                  <c:v>5</c:v>
                </c:pt>
                <c:pt idx="11">
                  <c:v>5.0999999999999996</c:v>
                </c:pt>
                <c:pt idx="12">
                  <c:v>5.2</c:v>
                </c:pt>
                <c:pt idx="13">
                  <c:v>5.3</c:v>
                </c:pt>
                <c:pt idx="14">
                  <c:v>5.4</c:v>
                </c:pt>
                <c:pt idx="15">
                  <c:v>5.5</c:v>
                </c:pt>
                <c:pt idx="16">
                  <c:v>5.6</c:v>
                </c:pt>
                <c:pt idx="17">
                  <c:v>5.7</c:v>
                </c:pt>
              </c:numCache>
            </c:numRef>
          </c:xVal>
          <c:yVal>
            <c:numRef>
              <c:f>eMBB_PRB8_Rank2!$Z$173:$Z$190</c:f>
              <c:numCache>
                <c:formatCode>0.E+00</c:formatCode>
                <c:ptCount val="18"/>
                <c:pt idx="0">
                  <c:v>0.96875</c:v>
                </c:pt>
                <c:pt idx="1">
                  <c:v>0.79296900000000003</c:v>
                </c:pt>
                <c:pt idx="2">
                  <c:v>0.52343799999999996</c:v>
                </c:pt>
                <c:pt idx="3">
                  <c:v>0.306641</c:v>
                </c:pt>
                <c:pt idx="4">
                  <c:v>0.13281200000000001</c:v>
                </c:pt>
                <c:pt idx="5">
                  <c:v>5.2734400000000001E-2</c:v>
                </c:pt>
                <c:pt idx="6">
                  <c:v>1.4090399999999999E-2</c:v>
                </c:pt>
                <c:pt idx="7">
                  <c:v>2.3964699999999999E-3</c:v>
                </c:pt>
                <c:pt idx="8">
                  <c:v>3.2579199999999999E-4</c:v>
                </c:pt>
                <c:pt idx="9">
                  <c:v>7.8485999999999994E-5</c:v>
                </c:pt>
                <c:pt idx="10">
                  <c:v>1.7041499999999999E-5</c:v>
                </c:pt>
                <c:pt idx="11">
                  <c:v>9.5999999999999996E-6</c:v>
                </c:pt>
                <c:pt idx="12">
                  <c:v>5.6999999999999996E-6</c:v>
                </c:pt>
                <c:pt idx="13">
                  <c:v>4.3000000000000003E-6</c:v>
                </c:pt>
                <c:pt idx="14">
                  <c:v>2.6000000000000001E-6</c:v>
                </c:pt>
                <c:pt idx="15">
                  <c:v>1.9999999999999999E-6</c:v>
                </c:pt>
                <c:pt idx="16">
                  <c:v>1.1999999999999999E-6</c:v>
                </c:pt>
                <c:pt idx="17">
                  <c:v>8.9999999999999996E-7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CD58-49AF-A1C9-3EC59112679A}"/>
            </c:ext>
          </c:extLst>
        </c:ser>
        <c:ser>
          <c:idx val="7"/>
          <c:order val="7"/>
          <c:tx>
            <c:v>mcs#7</c:v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eMBB_PRB8_Rank2!$AC$184:$AC$200</c:f>
              <c:numCache>
                <c:formatCode>_ * #,##0.0_ ;_ * \-#,##0.0_ ;_ * "-"??_ ;_ @_ </c:formatCode>
                <c:ptCount val="17"/>
                <c:pt idx="0">
                  <c:v>5.0999999999999996</c:v>
                </c:pt>
                <c:pt idx="1">
                  <c:v>5.2</c:v>
                </c:pt>
                <c:pt idx="2">
                  <c:v>5.3</c:v>
                </c:pt>
                <c:pt idx="3">
                  <c:v>5.4</c:v>
                </c:pt>
                <c:pt idx="4">
                  <c:v>5.5</c:v>
                </c:pt>
                <c:pt idx="5">
                  <c:v>5.6</c:v>
                </c:pt>
                <c:pt idx="6">
                  <c:v>5.7</c:v>
                </c:pt>
                <c:pt idx="7">
                  <c:v>5.8</c:v>
                </c:pt>
                <c:pt idx="8">
                  <c:v>5.9</c:v>
                </c:pt>
                <c:pt idx="9">
                  <c:v>6</c:v>
                </c:pt>
                <c:pt idx="10">
                  <c:v>6.1</c:v>
                </c:pt>
                <c:pt idx="11">
                  <c:v>6.2</c:v>
                </c:pt>
                <c:pt idx="12">
                  <c:v>6.3</c:v>
                </c:pt>
                <c:pt idx="13">
                  <c:v>6.4</c:v>
                </c:pt>
                <c:pt idx="14">
                  <c:v>6.5</c:v>
                </c:pt>
                <c:pt idx="15">
                  <c:v>6.6</c:v>
                </c:pt>
                <c:pt idx="16">
                  <c:v>6.7</c:v>
                </c:pt>
              </c:numCache>
            </c:numRef>
          </c:xVal>
          <c:yVal>
            <c:numRef>
              <c:f>eMBB_PRB8_Rank2!$AD$184:$AD$200</c:f>
              <c:numCache>
                <c:formatCode>0.E+00</c:formatCode>
                <c:ptCount val="17"/>
                <c:pt idx="0">
                  <c:v>0.984375</c:v>
                </c:pt>
                <c:pt idx="1">
                  <c:v>0.91406200000000004</c:v>
                </c:pt>
                <c:pt idx="2">
                  <c:v>0.77343799999999996</c:v>
                </c:pt>
                <c:pt idx="3">
                  <c:v>0.5625</c:v>
                </c:pt>
                <c:pt idx="4">
                  <c:v>0.234375</c:v>
                </c:pt>
                <c:pt idx="5">
                  <c:v>0.107031</c:v>
                </c:pt>
                <c:pt idx="6">
                  <c:v>3.5866500000000003E-2</c:v>
                </c:pt>
                <c:pt idx="7">
                  <c:v>9.14418E-3</c:v>
                </c:pt>
                <c:pt idx="8">
                  <c:v>1.32866E-3</c:v>
                </c:pt>
                <c:pt idx="9">
                  <c:v>1.4435500000000001E-4</c:v>
                </c:pt>
                <c:pt idx="10">
                  <c:v>2.3238999999999999E-5</c:v>
                </c:pt>
                <c:pt idx="11">
                  <c:v>6.2999999999999998E-6</c:v>
                </c:pt>
                <c:pt idx="12">
                  <c:v>2.7999999999999999E-6</c:v>
                </c:pt>
                <c:pt idx="13">
                  <c:v>1.7999999999999999E-6</c:v>
                </c:pt>
                <c:pt idx="14">
                  <c:v>1.3999999999999999E-6</c:v>
                </c:pt>
                <c:pt idx="15">
                  <c:v>9.9999999999999995E-7</c:v>
                </c:pt>
                <c:pt idx="16">
                  <c:v>6.9999999999999997E-7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CD58-49AF-A1C9-3EC59112679A}"/>
            </c:ext>
          </c:extLst>
        </c:ser>
        <c:ser>
          <c:idx val="8"/>
          <c:order val="8"/>
          <c:tx>
            <c:v>mcs#8</c:v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eMBB_PRB8_Rank2!$AG$194:$AG$207</c:f>
              <c:numCache>
                <c:formatCode>_ * #,##0.0_ ;_ * \-#,##0.0_ ;_ * "-"??_ ;_ @_ </c:formatCode>
                <c:ptCount val="14"/>
                <c:pt idx="0">
                  <c:v>6.1</c:v>
                </c:pt>
                <c:pt idx="1">
                  <c:v>6.2</c:v>
                </c:pt>
                <c:pt idx="2">
                  <c:v>6.3</c:v>
                </c:pt>
                <c:pt idx="3">
                  <c:v>6.4</c:v>
                </c:pt>
                <c:pt idx="4">
                  <c:v>6.5</c:v>
                </c:pt>
                <c:pt idx="5">
                  <c:v>6.6</c:v>
                </c:pt>
                <c:pt idx="6">
                  <c:v>6.7</c:v>
                </c:pt>
                <c:pt idx="7">
                  <c:v>6.8</c:v>
                </c:pt>
                <c:pt idx="8">
                  <c:v>6.9</c:v>
                </c:pt>
                <c:pt idx="9">
                  <c:v>7</c:v>
                </c:pt>
                <c:pt idx="10">
                  <c:v>7.1</c:v>
                </c:pt>
                <c:pt idx="11">
                  <c:v>7.2</c:v>
                </c:pt>
                <c:pt idx="12">
                  <c:v>7.3</c:v>
                </c:pt>
                <c:pt idx="13">
                  <c:v>7.4</c:v>
                </c:pt>
              </c:numCache>
            </c:numRef>
          </c:xVal>
          <c:yVal>
            <c:numRef>
              <c:f>eMBB_PRB8_Rank2!$AH$194:$AH$207</c:f>
              <c:numCache>
                <c:formatCode>0.E+00</c:formatCode>
                <c:ptCount val="14"/>
                <c:pt idx="0">
                  <c:v>0.97265599999999997</c:v>
                </c:pt>
                <c:pt idx="1">
                  <c:v>0.90625</c:v>
                </c:pt>
                <c:pt idx="2">
                  <c:v>0.6875</c:v>
                </c:pt>
                <c:pt idx="3">
                  <c:v>0.46484399999999998</c:v>
                </c:pt>
                <c:pt idx="4">
                  <c:v>0.1875</c:v>
                </c:pt>
                <c:pt idx="5">
                  <c:v>7.5520799999999999E-2</c:v>
                </c:pt>
                <c:pt idx="6">
                  <c:v>2.63672E-2</c:v>
                </c:pt>
                <c:pt idx="7">
                  <c:v>3.7202400000000001E-3</c:v>
                </c:pt>
                <c:pt idx="8">
                  <c:v>6.5864999999999999E-4</c:v>
                </c:pt>
                <c:pt idx="9">
                  <c:v>9.34063E-5</c:v>
                </c:pt>
                <c:pt idx="10">
                  <c:v>1.0632099999999999E-5</c:v>
                </c:pt>
                <c:pt idx="11">
                  <c:v>1.9E-6</c:v>
                </c:pt>
                <c:pt idx="12">
                  <c:v>9.9999999999999995E-7</c:v>
                </c:pt>
                <c:pt idx="13">
                  <c:v>5.9999999999999997E-7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CD58-49AF-A1C9-3EC59112679A}"/>
            </c:ext>
          </c:extLst>
        </c:ser>
        <c:ser>
          <c:idx val="9"/>
          <c:order val="9"/>
          <c:tx>
            <c:v>mcs#9</c:v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eMBB_PRB8_Rank2!$AK$205:$AK$217</c:f>
              <c:numCache>
                <c:formatCode>_ * #,##0.0_ ;_ * \-#,##0.0_ ;_ * "-"??_ ;_ @_ </c:formatCode>
                <c:ptCount val="13"/>
                <c:pt idx="0">
                  <c:v>7.2</c:v>
                </c:pt>
                <c:pt idx="1">
                  <c:v>7.3</c:v>
                </c:pt>
                <c:pt idx="2">
                  <c:v>7.4</c:v>
                </c:pt>
                <c:pt idx="3">
                  <c:v>7.5</c:v>
                </c:pt>
                <c:pt idx="4">
                  <c:v>7.6</c:v>
                </c:pt>
                <c:pt idx="5">
                  <c:v>7.7</c:v>
                </c:pt>
                <c:pt idx="6">
                  <c:v>7.8</c:v>
                </c:pt>
                <c:pt idx="7">
                  <c:v>7.9</c:v>
                </c:pt>
                <c:pt idx="8">
                  <c:v>8</c:v>
                </c:pt>
                <c:pt idx="9">
                  <c:v>8.1</c:v>
                </c:pt>
                <c:pt idx="10">
                  <c:v>8.1999999999999993</c:v>
                </c:pt>
                <c:pt idx="11">
                  <c:v>8.3000000000000007</c:v>
                </c:pt>
                <c:pt idx="12">
                  <c:v>8.4</c:v>
                </c:pt>
              </c:numCache>
            </c:numRef>
          </c:xVal>
          <c:yVal>
            <c:numRef>
              <c:f>eMBB_PRB8_Rank2!$AL$205:$AL$217</c:f>
              <c:numCache>
                <c:formatCode>0.E+00</c:formatCode>
                <c:ptCount val="13"/>
                <c:pt idx="0">
                  <c:v>0.96875</c:v>
                </c:pt>
                <c:pt idx="1">
                  <c:v>0.91406200000000004</c:v>
                </c:pt>
                <c:pt idx="2">
                  <c:v>0.67578099999999997</c:v>
                </c:pt>
                <c:pt idx="3">
                  <c:v>0.421875</c:v>
                </c:pt>
                <c:pt idx="4">
                  <c:v>0.287109</c:v>
                </c:pt>
                <c:pt idx="5">
                  <c:v>8.0468799999999993E-2</c:v>
                </c:pt>
                <c:pt idx="6">
                  <c:v>1.9531199999999999E-2</c:v>
                </c:pt>
                <c:pt idx="7">
                  <c:v>5.0080100000000002E-3</c:v>
                </c:pt>
                <c:pt idx="8">
                  <c:v>8.8376700000000004E-4</c:v>
                </c:pt>
                <c:pt idx="9">
                  <c:v>8.0243399999999998E-5</c:v>
                </c:pt>
                <c:pt idx="10">
                  <c:v>1.05529E-5</c:v>
                </c:pt>
                <c:pt idx="11">
                  <c:v>1.1999999999999999E-6</c:v>
                </c:pt>
                <c:pt idx="12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CD58-49AF-A1C9-3EC59112679A}"/>
            </c:ext>
          </c:extLst>
        </c:ser>
        <c:ser>
          <c:idx val="10"/>
          <c:order val="10"/>
          <c:tx>
            <c:v>mcs#10</c:v>
          </c:tx>
          <c:spPr>
            <a:ln w="19050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60000"/>
                </a:schemeClr>
              </a:solidFill>
              <a:ln w="9525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eMBB_PRB8_Rank2!$AO$210:$AO$222</c:f>
              <c:numCache>
                <c:formatCode>_ * #,##0.0_ ;_ * \-#,##0.0_ ;_ * "-"??_ ;_ @_ </c:formatCode>
                <c:ptCount val="13"/>
                <c:pt idx="0">
                  <c:v>7.7</c:v>
                </c:pt>
                <c:pt idx="1">
                  <c:v>7.8</c:v>
                </c:pt>
                <c:pt idx="2">
                  <c:v>7.9</c:v>
                </c:pt>
                <c:pt idx="3">
                  <c:v>8</c:v>
                </c:pt>
                <c:pt idx="4">
                  <c:v>8.1</c:v>
                </c:pt>
                <c:pt idx="5">
                  <c:v>8.1999999999999993</c:v>
                </c:pt>
                <c:pt idx="6">
                  <c:v>8.3000000000000007</c:v>
                </c:pt>
                <c:pt idx="7">
                  <c:v>8.4</c:v>
                </c:pt>
                <c:pt idx="8">
                  <c:v>8.5</c:v>
                </c:pt>
                <c:pt idx="9">
                  <c:v>8.6</c:v>
                </c:pt>
                <c:pt idx="10">
                  <c:v>8.6999999999999993</c:v>
                </c:pt>
                <c:pt idx="11">
                  <c:v>8.8000000000000007</c:v>
                </c:pt>
                <c:pt idx="12">
                  <c:v>8.9</c:v>
                </c:pt>
              </c:numCache>
            </c:numRef>
          </c:xVal>
          <c:yVal>
            <c:numRef>
              <c:f>eMBB_PRB8_Rank2!$AP$210:$AP$222</c:f>
              <c:numCache>
                <c:formatCode>0.E+00</c:formatCode>
                <c:ptCount val="13"/>
                <c:pt idx="0">
                  <c:v>0.96484400000000003</c:v>
                </c:pt>
                <c:pt idx="1">
                  <c:v>0.9375</c:v>
                </c:pt>
                <c:pt idx="2">
                  <c:v>0.74218799999999996</c:v>
                </c:pt>
                <c:pt idx="3">
                  <c:v>0.55078099999999997</c:v>
                </c:pt>
                <c:pt idx="4">
                  <c:v>0.28906199999999999</c:v>
                </c:pt>
                <c:pt idx="5">
                  <c:v>0.13183600000000001</c:v>
                </c:pt>
                <c:pt idx="6">
                  <c:v>3.28776E-2</c:v>
                </c:pt>
                <c:pt idx="7">
                  <c:v>6.2866199999999997E-3</c:v>
                </c:pt>
                <c:pt idx="8">
                  <c:v>1.4361199999999999E-3</c:v>
                </c:pt>
                <c:pt idx="9">
                  <c:v>1.5751E-4</c:v>
                </c:pt>
                <c:pt idx="10">
                  <c:v>2.1391199999999999E-5</c:v>
                </c:pt>
                <c:pt idx="11">
                  <c:v>2.5000000000000002E-6</c:v>
                </c:pt>
                <c:pt idx="12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CD58-49AF-A1C9-3EC59112679A}"/>
            </c:ext>
          </c:extLst>
        </c:ser>
        <c:ser>
          <c:idx val="11"/>
          <c:order val="11"/>
          <c:tx>
            <c:v>mcs#11</c:v>
          </c:tx>
          <c:spPr>
            <a:ln w="19050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60000"/>
                </a:schemeClr>
              </a:solidFill>
              <a:ln w="9525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eMBB_PRB8_Rank2!$AS$225:$AS$235</c:f>
              <c:numCache>
                <c:formatCode>_ * #,##0.0_ ;_ * \-#,##0.0_ ;_ * "-"??_ ;_ @_ </c:formatCode>
                <c:ptCount val="11"/>
                <c:pt idx="0">
                  <c:v>9.1999999999999993</c:v>
                </c:pt>
                <c:pt idx="1">
                  <c:v>9.3000000000000007</c:v>
                </c:pt>
                <c:pt idx="2">
                  <c:v>9.4</c:v>
                </c:pt>
                <c:pt idx="3">
                  <c:v>9.5</c:v>
                </c:pt>
                <c:pt idx="4">
                  <c:v>9.6</c:v>
                </c:pt>
                <c:pt idx="5">
                  <c:v>9.6999999999999993</c:v>
                </c:pt>
                <c:pt idx="6">
                  <c:v>9.8000000000000007</c:v>
                </c:pt>
                <c:pt idx="7">
                  <c:v>9.9</c:v>
                </c:pt>
                <c:pt idx="8">
                  <c:v>10</c:v>
                </c:pt>
                <c:pt idx="9">
                  <c:v>10.1</c:v>
                </c:pt>
                <c:pt idx="10">
                  <c:v>10.199999999999999</c:v>
                </c:pt>
              </c:numCache>
            </c:numRef>
          </c:xVal>
          <c:yVal>
            <c:numRef>
              <c:f>eMBB_PRB8_Rank2!$AT$225:$AT$235</c:f>
              <c:numCache>
                <c:formatCode>0.E+00</c:formatCode>
                <c:ptCount val="11"/>
                <c:pt idx="0">
                  <c:v>0.98828099999999997</c:v>
                </c:pt>
                <c:pt idx="1">
                  <c:v>0.89453099999999997</c:v>
                </c:pt>
                <c:pt idx="2">
                  <c:v>0.66796900000000003</c:v>
                </c:pt>
                <c:pt idx="3">
                  <c:v>0.36328100000000002</c:v>
                </c:pt>
                <c:pt idx="4">
                  <c:v>0.14974000000000001</c:v>
                </c:pt>
                <c:pt idx="5">
                  <c:v>5.8035700000000003E-2</c:v>
                </c:pt>
                <c:pt idx="6">
                  <c:v>8.6436199999999994E-3</c:v>
                </c:pt>
                <c:pt idx="7">
                  <c:v>1.28074E-3</c:v>
                </c:pt>
                <c:pt idx="8">
                  <c:v>1.60092E-4</c:v>
                </c:pt>
                <c:pt idx="9">
                  <c:v>1.5872E-5</c:v>
                </c:pt>
                <c:pt idx="10">
                  <c:v>8.9999999999999996E-7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CD58-49AF-A1C9-3EC59112679A}"/>
            </c:ext>
          </c:extLst>
        </c:ser>
        <c:ser>
          <c:idx val="12"/>
          <c:order val="12"/>
          <c:tx>
            <c:v>mcs#12</c:v>
          </c:tx>
          <c:spPr>
            <a:ln w="19050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80000"/>
                  <a:lumOff val="20000"/>
                </a:schemeClr>
              </a:solidFill>
              <a:ln w="9525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eMBB_PRB8_Rank2!$AW$233:$AW$243</c:f>
              <c:numCache>
                <c:formatCode>_ * #,##0.0_ ;_ * \-#,##0.0_ ;_ * "-"??_ ;_ @_ </c:formatCode>
                <c:ptCount val="11"/>
                <c:pt idx="0">
                  <c:v>10</c:v>
                </c:pt>
                <c:pt idx="1">
                  <c:v>10.1</c:v>
                </c:pt>
                <c:pt idx="2">
                  <c:v>10.199999999999999</c:v>
                </c:pt>
                <c:pt idx="3">
                  <c:v>10.3</c:v>
                </c:pt>
                <c:pt idx="4">
                  <c:v>10.4</c:v>
                </c:pt>
                <c:pt idx="5">
                  <c:v>10.5</c:v>
                </c:pt>
                <c:pt idx="6">
                  <c:v>10.6</c:v>
                </c:pt>
                <c:pt idx="7">
                  <c:v>10.7</c:v>
                </c:pt>
                <c:pt idx="8">
                  <c:v>10.8</c:v>
                </c:pt>
                <c:pt idx="9">
                  <c:v>10.9</c:v>
                </c:pt>
                <c:pt idx="10">
                  <c:v>11</c:v>
                </c:pt>
              </c:numCache>
            </c:numRef>
          </c:xVal>
          <c:yVal>
            <c:numRef>
              <c:f>eMBB_PRB8_Rank2!$AX$233:$AX$243</c:f>
              <c:numCache>
                <c:formatCode>0.E+00</c:formatCode>
                <c:ptCount val="11"/>
                <c:pt idx="0">
                  <c:v>0.97265599999999997</c:v>
                </c:pt>
                <c:pt idx="1">
                  <c:v>0.79296900000000003</c:v>
                </c:pt>
                <c:pt idx="2">
                  <c:v>0.546875</c:v>
                </c:pt>
                <c:pt idx="3">
                  <c:v>0.20703099999999999</c:v>
                </c:pt>
                <c:pt idx="4">
                  <c:v>6.1941999999999997E-2</c:v>
                </c:pt>
                <c:pt idx="5">
                  <c:v>1.4090399999999999E-2</c:v>
                </c:pt>
                <c:pt idx="6">
                  <c:v>2.33921E-3</c:v>
                </c:pt>
                <c:pt idx="7">
                  <c:v>2.7528200000000001E-4</c:v>
                </c:pt>
                <c:pt idx="8">
                  <c:v>2.4197800000000001E-5</c:v>
                </c:pt>
                <c:pt idx="9">
                  <c:v>1.3999999999999999E-6</c:v>
                </c:pt>
                <c:pt idx="10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CD58-49AF-A1C9-3EC59112679A}"/>
            </c:ext>
          </c:extLst>
        </c:ser>
        <c:ser>
          <c:idx val="13"/>
          <c:order val="13"/>
          <c:tx>
            <c:v>mcs#13</c:v>
          </c:tx>
          <c:spPr>
            <a:ln w="19050" cap="rnd">
              <a:solidFill>
                <a:schemeClr val="accent2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80000"/>
                  <a:lumOff val="20000"/>
                </a:schemeClr>
              </a:solidFill>
              <a:ln w="9525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eMBB_PRB8_Rank2!$BA$243:$BA$257</c:f>
              <c:numCache>
                <c:formatCode>_ * #,##0.0_ ;_ * \-#,##0.0_ ;_ * "-"??_ ;_ @_ </c:formatCode>
                <c:ptCount val="15"/>
                <c:pt idx="0">
                  <c:v>11</c:v>
                </c:pt>
                <c:pt idx="1">
                  <c:v>11.1</c:v>
                </c:pt>
                <c:pt idx="2">
                  <c:v>11.2</c:v>
                </c:pt>
                <c:pt idx="3">
                  <c:v>11.3</c:v>
                </c:pt>
                <c:pt idx="4">
                  <c:v>11.4</c:v>
                </c:pt>
                <c:pt idx="5">
                  <c:v>11.5</c:v>
                </c:pt>
                <c:pt idx="6">
                  <c:v>11.6</c:v>
                </c:pt>
                <c:pt idx="7">
                  <c:v>11.7</c:v>
                </c:pt>
                <c:pt idx="8">
                  <c:v>11.8</c:v>
                </c:pt>
                <c:pt idx="9">
                  <c:v>11.9</c:v>
                </c:pt>
                <c:pt idx="10">
                  <c:v>12</c:v>
                </c:pt>
                <c:pt idx="11">
                  <c:v>12.1</c:v>
                </c:pt>
                <c:pt idx="12">
                  <c:v>12.2</c:v>
                </c:pt>
                <c:pt idx="13">
                  <c:v>12.3</c:v>
                </c:pt>
                <c:pt idx="14">
                  <c:v>12.4</c:v>
                </c:pt>
              </c:numCache>
            </c:numRef>
          </c:xVal>
          <c:yVal>
            <c:numRef>
              <c:f>eMBB_PRB8_Rank2!$BB$243:$BB$257</c:f>
              <c:numCache>
                <c:formatCode>0.E+00</c:formatCode>
                <c:ptCount val="15"/>
                <c:pt idx="0">
                  <c:v>0.953125</c:v>
                </c:pt>
                <c:pt idx="1">
                  <c:v>0.86718799999999996</c:v>
                </c:pt>
                <c:pt idx="2">
                  <c:v>0.56640599999999997</c:v>
                </c:pt>
                <c:pt idx="3">
                  <c:v>0.21875</c:v>
                </c:pt>
                <c:pt idx="4">
                  <c:v>0.11328100000000001</c:v>
                </c:pt>
                <c:pt idx="5">
                  <c:v>1.8601199999999998E-2</c:v>
                </c:pt>
                <c:pt idx="6">
                  <c:v>3.7560100000000002E-3</c:v>
                </c:pt>
                <c:pt idx="7">
                  <c:v>5.6612299999999997E-4</c:v>
                </c:pt>
                <c:pt idx="8">
                  <c:v>6.0996999999999999E-5</c:v>
                </c:pt>
                <c:pt idx="9">
                  <c:v>1.09028E-5</c:v>
                </c:pt>
                <c:pt idx="10">
                  <c:v>3.9999999999999998E-6</c:v>
                </c:pt>
                <c:pt idx="11">
                  <c:v>1.9E-6</c:v>
                </c:pt>
                <c:pt idx="12">
                  <c:v>1.3E-6</c:v>
                </c:pt>
                <c:pt idx="13">
                  <c:v>8.9999999999999996E-7</c:v>
                </c:pt>
                <c:pt idx="14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CD58-49AF-A1C9-3EC59112679A}"/>
            </c:ext>
          </c:extLst>
        </c:ser>
        <c:ser>
          <c:idx val="14"/>
          <c:order val="14"/>
          <c:tx>
            <c:v>mcs#14</c:v>
          </c:tx>
          <c:spPr>
            <a:ln w="19050" cap="rnd">
              <a:solidFill>
                <a:schemeClr val="accent3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80000"/>
                  <a:lumOff val="20000"/>
                </a:schemeClr>
              </a:solidFill>
              <a:ln w="9525">
                <a:solidFill>
                  <a:schemeClr val="accent3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eMBB_PRB8_Rank2!$BE$252:$BE$262</c:f>
              <c:numCache>
                <c:formatCode>_ * #,##0.0_ ;_ * \-#,##0.0_ ;_ * "-"??_ ;_ @_ </c:formatCode>
                <c:ptCount val="11"/>
                <c:pt idx="0">
                  <c:v>11.9</c:v>
                </c:pt>
                <c:pt idx="1">
                  <c:v>12</c:v>
                </c:pt>
                <c:pt idx="2">
                  <c:v>12.1</c:v>
                </c:pt>
                <c:pt idx="3">
                  <c:v>12.2</c:v>
                </c:pt>
                <c:pt idx="4">
                  <c:v>12.3</c:v>
                </c:pt>
                <c:pt idx="5">
                  <c:v>12.4</c:v>
                </c:pt>
                <c:pt idx="6">
                  <c:v>12.5</c:v>
                </c:pt>
                <c:pt idx="7">
                  <c:v>12.6</c:v>
                </c:pt>
                <c:pt idx="8">
                  <c:v>12.7</c:v>
                </c:pt>
                <c:pt idx="9">
                  <c:v>12.8</c:v>
                </c:pt>
                <c:pt idx="10">
                  <c:v>12.9</c:v>
                </c:pt>
              </c:numCache>
            </c:numRef>
          </c:xVal>
          <c:yVal>
            <c:numRef>
              <c:f>eMBB_PRB8_Rank2!$BF$252:$BF$262</c:f>
              <c:numCache>
                <c:formatCode>0.E+00</c:formatCode>
                <c:ptCount val="11"/>
                <c:pt idx="0">
                  <c:v>0.96875</c:v>
                </c:pt>
                <c:pt idx="1">
                  <c:v>0.78515599999999997</c:v>
                </c:pt>
                <c:pt idx="2">
                  <c:v>0.43359399999999998</c:v>
                </c:pt>
                <c:pt idx="3">
                  <c:v>0.23046900000000001</c:v>
                </c:pt>
                <c:pt idx="4">
                  <c:v>8.3333299999999999E-2</c:v>
                </c:pt>
                <c:pt idx="5">
                  <c:v>1.64388E-2</c:v>
                </c:pt>
                <c:pt idx="6">
                  <c:v>3.1250000000000002E-3</c:v>
                </c:pt>
                <c:pt idx="7">
                  <c:v>3.46688E-4</c:v>
                </c:pt>
                <c:pt idx="8">
                  <c:v>3.8176799999999997E-5</c:v>
                </c:pt>
                <c:pt idx="9">
                  <c:v>2.5000000000000002E-6</c:v>
                </c:pt>
                <c:pt idx="10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CD58-49AF-A1C9-3EC59112679A}"/>
            </c:ext>
          </c:extLst>
        </c:ser>
        <c:ser>
          <c:idx val="15"/>
          <c:order val="15"/>
          <c:tx>
            <c:v>mcs#15</c:v>
          </c:tx>
          <c:spPr>
            <a:ln w="19050" cap="rnd">
              <a:solidFill>
                <a:schemeClr val="accent4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80000"/>
                  <a:lumOff val="20000"/>
                </a:schemeClr>
              </a:solidFill>
              <a:ln w="9525">
                <a:solidFill>
                  <a:schemeClr val="accent4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eMBB_PRB8_Rank2!$BI$260:$BI$271</c:f>
              <c:numCache>
                <c:formatCode>_ * #,##0.0_ ;_ * \-#,##0.0_ ;_ * "-"??_ ;_ @_ </c:formatCode>
                <c:ptCount val="12"/>
                <c:pt idx="0">
                  <c:v>12.7</c:v>
                </c:pt>
                <c:pt idx="1">
                  <c:v>12.8</c:v>
                </c:pt>
                <c:pt idx="2">
                  <c:v>12.9</c:v>
                </c:pt>
                <c:pt idx="3">
                  <c:v>13</c:v>
                </c:pt>
                <c:pt idx="4">
                  <c:v>13.1</c:v>
                </c:pt>
                <c:pt idx="5">
                  <c:v>13.2</c:v>
                </c:pt>
                <c:pt idx="6">
                  <c:v>13.3</c:v>
                </c:pt>
                <c:pt idx="7">
                  <c:v>13.4</c:v>
                </c:pt>
                <c:pt idx="8">
                  <c:v>13.5</c:v>
                </c:pt>
                <c:pt idx="9">
                  <c:v>13.6</c:v>
                </c:pt>
                <c:pt idx="10">
                  <c:v>13.7</c:v>
                </c:pt>
                <c:pt idx="11">
                  <c:v>13.8</c:v>
                </c:pt>
              </c:numCache>
            </c:numRef>
          </c:xVal>
          <c:yVal>
            <c:numRef>
              <c:f>eMBB_PRB8_Rank2!$BJ$260:$BJ$271</c:f>
              <c:numCache>
                <c:formatCode>0.E+00</c:formatCode>
                <c:ptCount val="12"/>
                <c:pt idx="0">
                  <c:v>0.97265599999999997</c:v>
                </c:pt>
                <c:pt idx="1">
                  <c:v>0.85546900000000003</c:v>
                </c:pt>
                <c:pt idx="2">
                  <c:v>0.66406200000000004</c:v>
                </c:pt>
                <c:pt idx="3">
                  <c:v>0.31445299999999998</c:v>
                </c:pt>
                <c:pt idx="4">
                  <c:v>0.203125</c:v>
                </c:pt>
                <c:pt idx="5">
                  <c:v>3.62216E-2</c:v>
                </c:pt>
                <c:pt idx="6">
                  <c:v>7.1022699999999999E-3</c:v>
                </c:pt>
                <c:pt idx="7">
                  <c:v>9.8146999999999991E-4</c:v>
                </c:pt>
                <c:pt idx="8">
                  <c:v>1.2532099999999999E-4</c:v>
                </c:pt>
                <c:pt idx="9">
                  <c:v>1.0752400000000001E-5</c:v>
                </c:pt>
                <c:pt idx="10">
                  <c:v>1.3999999999999999E-6</c:v>
                </c:pt>
                <c:pt idx="11">
                  <c:v>9.9999999999999995E-8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CD58-49AF-A1C9-3EC59112679A}"/>
            </c:ext>
          </c:extLst>
        </c:ser>
        <c:ser>
          <c:idx val="16"/>
          <c:order val="16"/>
          <c:tx>
            <c:v>mcs#16</c:v>
          </c:tx>
          <c:spPr>
            <a:ln w="19050" cap="rnd">
              <a:solidFill>
                <a:schemeClr val="accent5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80000"/>
                  <a:lumOff val="20000"/>
                </a:schemeClr>
              </a:solidFill>
              <a:ln w="9525">
                <a:solidFill>
                  <a:schemeClr val="accent5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eMBB_PRB8_Rank2!$BM$271:$BM$282</c:f>
              <c:numCache>
                <c:formatCode>_ * #,##0.0_ ;_ * \-#,##0.0_ ;_ * "-"??_ ;_ @_ </c:formatCode>
                <c:ptCount val="12"/>
                <c:pt idx="0">
                  <c:v>13.8</c:v>
                </c:pt>
                <c:pt idx="1">
                  <c:v>13.9</c:v>
                </c:pt>
                <c:pt idx="2">
                  <c:v>14</c:v>
                </c:pt>
                <c:pt idx="3">
                  <c:v>14.1</c:v>
                </c:pt>
                <c:pt idx="4">
                  <c:v>14.2</c:v>
                </c:pt>
                <c:pt idx="5">
                  <c:v>14.3</c:v>
                </c:pt>
                <c:pt idx="6">
                  <c:v>14.4</c:v>
                </c:pt>
                <c:pt idx="7">
                  <c:v>14.5</c:v>
                </c:pt>
                <c:pt idx="8">
                  <c:v>14.6</c:v>
                </c:pt>
                <c:pt idx="9">
                  <c:v>14.7</c:v>
                </c:pt>
                <c:pt idx="10">
                  <c:v>14.8</c:v>
                </c:pt>
                <c:pt idx="11">
                  <c:v>14.9</c:v>
                </c:pt>
              </c:numCache>
            </c:numRef>
          </c:xVal>
          <c:yVal>
            <c:numRef>
              <c:f>eMBB_PRB8_Rank2!$BN$271:$BN$282</c:f>
              <c:numCache>
                <c:formatCode>0.E+00</c:formatCode>
                <c:ptCount val="12"/>
                <c:pt idx="0">
                  <c:v>0.97265599999999997</c:v>
                </c:pt>
                <c:pt idx="1">
                  <c:v>0.85546900000000003</c:v>
                </c:pt>
                <c:pt idx="2">
                  <c:v>0.77734400000000003</c:v>
                </c:pt>
                <c:pt idx="3">
                  <c:v>0.515625</c:v>
                </c:pt>
                <c:pt idx="4">
                  <c:v>0.154948</c:v>
                </c:pt>
                <c:pt idx="5">
                  <c:v>4.5138900000000003E-2</c:v>
                </c:pt>
                <c:pt idx="6">
                  <c:v>1.1383900000000001E-2</c:v>
                </c:pt>
                <c:pt idx="7">
                  <c:v>1.6438799999999999E-3</c:v>
                </c:pt>
                <c:pt idx="8">
                  <c:v>1.66436E-4</c:v>
                </c:pt>
                <c:pt idx="9">
                  <c:v>1.30536E-5</c:v>
                </c:pt>
                <c:pt idx="10">
                  <c:v>1.1999999999999999E-6</c:v>
                </c:pt>
                <c:pt idx="11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CD58-49AF-A1C9-3EC59112679A}"/>
            </c:ext>
          </c:extLst>
        </c:ser>
        <c:ser>
          <c:idx val="17"/>
          <c:order val="17"/>
          <c:tx>
            <c:v>mcs#17</c:v>
          </c:tx>
          <c:spPr>
            <a:ln w="19050" cap="rnd">
              <a:solidFill>
                <a:schemeClr val="accent6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80000"/>
                  <a:lumOff val="20000"/>
                </a:schemeClr>
              </a:solidFill>
              <a:ln w="9525">
                <a:solidFill>
                  <a:schemeClr val="accent6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eMBB_PRB8_Rank2!$BQ$281:$BQ$302</c:f>
              <c:numCache>
                <c:formatCode>_ * #,##0.0_ ;_ * \-#,##0.0_ ;_ * "-"??_ ;_ @_ </c:formatCode>
                <c:ptCount val="22"/>
                <c:pt idx="0">
                  <c:v>14.8</c:v>
                </c:pt>
                <c:pt idx="1">
                  <c:v>14.9</c:v>
                </c:pt>
                <c:pt idx="2">
                  <c:v>15</c:v>
                </c:pt>
                <c:pt idx="3">
                  <c:v>15.1</c:v>
                </c:pt>
                <c:pt idx="4">
                  <c:v>15.2</c:v>
                </c:pt>
                <c:pt idx="5">
                  <c:v>15.3</c:v>
                </c:pt>
                <c:pt idx="6">
                  <c:v>15.4</c:v>
                </c:pt>
                <c:pt idx="7">
                  <c:v>15.5</c:v>
                </c:pt>
                <c:pt idx="8">
                  <c:v>15.6</c:v>
                </c:pt>
                <c:pt idx="9">
                  <c:v>15.7</c:v>
                </c:pt>
                <c:pt idx="10">
                  <c:v>15.8</c:v>
                </c:pt>
                <c:pt idx="11">
                  <c:v>15.9</c:v>
                </c:pt>
                <c:pt idx="12">
                  <c:v>16</c:v>
                </c:pt>
                <c:pt idx="13">
                  <c:v>16.100000000000001</c:v>
                </c:pt>
                <c:pt idx="14">
                  <c:v>16.2</c:v>
                </c:pt>
                <c:pt idx="15">
                  <c:v>16.3</c:v>
                </c:pt>
                <c:pt idx="16">
                  <c:v>16.399999999999999</c:v>
                </c:pt>
                <c:pt idx="17">
                  <c:v>16.5</c:v>
                </c:pt>
                <c:pt idx="18">
                  <c:v>16.600000000000001</c:v>
                </c:pt>
                <c:pt idx="19">
                  <c:v>16.7</c:v>
                </c:pt>
                <c:pt idx="20">
                  <c:v>16.8</c:v>
                </c:pt>
                <c:pt idx="21">
                  <c:v>16.899999999999999</c:v>
                </c:pt>
              </c:numCache>
            </c:numRef>
          </c:xVal>
          <c:yVal>
            <c:numRef>
              <c:f>eMBB_PRB8_Rank2!$BR$281:$BR$302</c:f>
              <c:numCache>
                <c:formatCode>0.E+00</c:formatCode>
                <c:ptCount val="22"/>
                <c:pt idx="0">
                  <c:v>0.98199999999999998</c:v>
                </c:pt>
                <c:pt idx="1">
                  <c:v>0.92400000000000004</c:v>
                </c:pt>
                <c:pt idx="2">
                  <c:v>0.84799999999999998</c:v>
                </c:pt>
                <c:pt idx="3">
                  <c:v>0.71699999999999997</c:v>
                </c:pt>
                <c:pt idx="4">
                  <c:v>0.52500000000000002</c:v>
                </c:pt>
                <c:pt idx="5">
                  <c:v>0.27700000000000002</c:v>
                </c:pt>
                <c:pt idx="6">
                  <c:v>0.154</c:v>
                </c:pt>
                <c:pt idx="7">
                  <c:v>5.7599999999999998E-2</c:v>
                </c:pt>
                <c:pt idx="8">
                  <c:v>3.2599999999999997E-2</c:v>
                </c:pt>
                <c:pt idx="9">
                  <c:v>6.7299999999999999E-3</c:v>
                </c:pt>
                <c:pt idx="10">
                  <c:v>1.8400000000000001E-3</c:v>
                </c:pt>
                <c:pt idx="11">
                  <c:v>5.3700000000000004E-4</c:v>
                </c:pt>
                <c:pt idx="12">
                  <c:v>9.8499999999999995E-5</c:v>
                </c:pt>
                <c:pt idx="13">
                  <c:v>2.0299999999999999E-5</c:v>
                </c:pt>
                <c:pt idx="14">
                  <c:v>6.1399999999999997E-6</c:v>
                </c:pt>
                <c:pt idx="15">
                  <c:v>3.1999999999999999E-6</c:v>
                </c:pt>
                <c:pt idx="16">
                  <c:v>1.9999999999999999E-6</c:v>
                </c:pt>
                <c:pt idx="17">
                  <c:v>2.0499999999999999E-6</c:v>
                </c:pt>
                <c:pt idx="18">
                  <c:v>1.0499999999999999E-6</c:v>
                </c:pt>
                <c:pt idx="19">
                  <c:v>8.9999999999999996E-7</c:v>
                </c:pt>
                <c:pt idx="20">
                  <c:v>3.4999999999999998E-7</c:v>
                </c:pt>
                <c:pt idx="21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CD58-49AF-A1C9-3EC59112679A}"/>
            </c:ext>
          </c:extLst>
        </c:ser>
        <c:ser>
          <c:idx val="18"/>
          <c:order val="18"/>
          <c:tx>
            <c:v>mcs#18</c:v>
          </c:tx>
          <c:spPr>
            <a:ln w="19050" cap="rnd">
              <a:solidFill>
                <a:schemeClr val="accent1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80000"/>
                </a:schemeClr>
              </a:solidFill>
              <a:ln w="9525">
                <a:solidFill>
                  <a:schemeClr val="accent1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eMBB_PRB8_Rank2!$BU$290:$BU$311</c:f>
              <c:numCache>
                <c:formatCode>_ * #,##0.0_ ;_ * \-#,##0.0_ ;_ * "-"??_ ;_ @_ </c:formatCode>
                <c:ptCount val="22"/>
                <c:pt idx="0">
                  <c:v>15.7</c:v>
                </c:pt>
                <c:pt idx="1">
                  <c:v>15.8</c:v>
                </c:pt>
                <c:pt idx="2">
                  <c:v>15.9</c:v>
                </c:pt>
                <c:pt idx="3">
                  <c:v>16</c:v>
                </c:pt>
                <c:pt idx="4">
                  <c:v>16.100000000000001</c:v>
                </c:pt>
                <c:pt idx="5">
                  <c:v>16.2</c:v>
                </c:pt>
                <c:pt idx="6">
                  <c:v>16.3</c:v>
                </c:pt>
                <c:pt idx="7">
                  <c:v>16.399999999999999</c:v>
                </c:pt>
                <c:pt idx="8">
                  <c:v>16.5</c:v>
                </c:pt>
                <c:pt idx="9">
                  <c:v>16.600000000000001</c:v>
                </c:pt>
                <c:pt idx="10">
                  <c:v>16.7</c:v>
                </c:pt>
                <c:pt idx="11">
                  <c:v>16.8</c:v>
                </c:pt>
                <c:pt idx="12">
                  <c:v>16.899999999999999</c:v>
                </c:pt>
                <c:pt idx="13">
                  <c:v>17</c:v>
                </c:pt>
                <c:pt idx="14">
                  <c:v>17.100000000000001</c:v>
                </c:pt>
                <c:pt idx="15">
                  <c:v>17.2</c:v>
                </c:pt>
                <c:pt idx="16">
                  <c:v>17.3</c:v>
                </c:pt>
                <c:pt idx="17">
                  <c:v>17.399999999999999</c:v>
                </c:pt>
                <c:pt idx="18">
                  <c:v>17.5</c:v>
                </c:pt>
                <c:pt idx="19">
                  <c:v>17.600000000000001</c:v>
                </c:pt>
                <c:pt idx="20">
                  <c:v>17.7</c:v>
                </c:pt>
                <c:pt idx="21">
                  <c:v>17.8</c:v>
                </c:pt>
              </c:numCache>
            </c:numRef>
          </c:xVal>
          <c:yVal>
            <c:numRef>
              <c:f>eMBB_PRB8_Rank2!$BV$290:$BV$311</c:f>
              <c:numCache>
                <c:formatCode>0.E+00</c:formatCode>
                <c:ptCount val="22"/>
                <c:pt idx="0">
                  <c:v>0.96484400000000003</c:v>
                </c:pt>
                <c:pt idx="1">
                  <c:v>0.94140599999999997</c:v>
                </c:pt>
                <c:pt idx="2">
                  <c:v>0.81640599999999997</c:v>
                </c:pt>
                <c:pt idx="3">
                  <c:v>0.65820299999999998</c:v>
                </c:pt>
                <c:pt idx="4">
                  <c:v>0.453125</c:v>
                </c:pt>
                <c:pt idx="5">
                  <c:v>0.25390600000000002</c:v>
                </c:pt>
                <c:pt idx="6">
                  <c:v>0.13281200000000001</c:v>
                </c:pt>
                <c:pt idx="7">
                  <c:v>4.9316400000000003E-2</c:v>
                </c:pt>
                <c:pt idx="8">
                  <c:v>1.35417E-2</c:v>
                </c:pt>
                <c:pt idx="9">
                  <c:v>5.1081700000000004E-3</c:v>
                </c:pt>
                <c:pt idx="10">
                  <c:v>1.08507E-3</c:v>
                </c:pt>
                <c:pt idx="11">
                  <c:v>2.85545E-4</c:v>
                </c:pt>
                <c:pt idx="12">
                  <c:v>5.5079700000000001E-5</c:v>
                </c:pt>
                <c:pt idx="13">
                  <c:v>1.40049E-5</c:v>
                </c:pt>
                <c:pt idx="14">
                  <c:v>4.1999500000000003E-6</c:v>
                </c:pt>
                <c:pt idx="15">
                  <c:v>3.8999499999999998E-6</c:v>
                </c:pt>
                <c:pt idx="16">
                  <c:v>1.6999799999999999E-6</c:v>
                </c:pt>
                <c:pt idx="17">
                  <c:v>1.4999799999999999E-6</c:v>
                </c:pt>
                <c:pt idx="18">
                  <c:v>7.9999000000000001E-7</c:v>
                </c:pt>
                <c:pt idx="19">
                  <c:v>1.09999E-6</c:v>
                </c:pt>
                <c:pt idx="20">
                  <c:v>9.9998700000000002E-7</c:v>
                </c:pt>
                <c:pt idx="21">
                  <c:v>3.99995E-7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CD58-49AF-A1C9-3EC59112679A}"/>
            </c:ext>
          </c:extLst>
        </c:ser>
        <c:ser>
          <c:idx val="19"/>
          <c:order val="19"/>
          <c:tx>
            <c:v>mcs#19</c:v>
          </c:tx>
          <c:spPr>
            <a:ln w="19050" cap="rnd">
              <a:solidFill>
                <a:schemeClr val="accent2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80000"/>
                </a:schemeClr>
              </a:solidFill>
              <a:ln w="9525">
                <a:solidFill>
                  <a:schemeClr val="accent2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eMBB_PRB8_Rank2!$BY$299:$BY$318</c:f>
              <c:numCache>
                <c:formatCode>_ * #,##0.0_ ;_ * \-#,##0.0_ ;_ * "-"??_ ;_ @_ </c:formatCode>
                <c:ptCount val="20"/>
                <c:pt idx="0">
                  <c:v>16.600000000000001</c:v>
                </c:pt>
                <c:pt idx="1">
                  <c:v>16.7</c:v>
                </c:pt>
                <c:pt idx="2">
                  <c:v>16.8</c:v>
                </c:pt>
                <c:pt idx="3">
                  <c:v>16.899999999999999</c:v>
                </c:pt>
                <c:pt idx="4">
                  <c:v>17</c:v>
                </c:pt>
                <c:pt idx="5">
                  <c:v>17.100000000000001</c:v>
                </c:pt>
                <c:pt idx="6">
                  <c:v>17.2</c:v>
                </c:pt>
                <c:pt idx="7">
                  <c:v>17.3</c:v>
                </c:pt>
                <c:pt idx="8">
                  <c:v>17.399999999999999</c:v>
                </c:pt>
                <c:pt idx="9">
                  <c:v>17.5</c:v>
                </c:pt>
                <c:pt idx="10">
                  <c:v>17.600000000000001</c:v>
                </c:pt>
                <c:pt idx="11">
                  <c:v>17.7</c:v>
                </c:pt>
                <c:pt idx="12">
                  <c:v>17.8</c:v>
                </c:pt>
                <c:pt idx="13">
                  <c:v>17.899999999999999</c:v>
                </c:pt>
                <c:pt idx="14">
                  <c:v>18</c:v>
                </c:pt>
                <c:pt idx="15">
                  <c:v>18.100000000000001</c:v>
                </c:pt>
                <c:pt idx="16">
                  <c:v>18.2</c:v>
                </c:pt>
                <c:pt idx="17">
                  <c:v>18.3</c:v>
                </c:pt>
                <c:pt idx="18">
                  <c:v>18.399999999999999</c:v>
                </c:pt>
                <c:pt idx="19">
                  <c:v>18.5</c:v>
                </c:pt>
              </c:numCache>
            </c:numRef>
          </c:xVal>
          <c:yVal>
            <c:numRef>
              <c:f>eMBB_PRB8_Rank2!$BZ$299:$BZ$318</c:f>
              <c:numCache>
                <c:formatCode>0.E+00</c:formatCode>
                <c:ptCount val="20"/>
                <c:pt idx="0">
                  <c:v>0.97851600000000005</c:v>
                </c:pt>
                <c:pt idx="1">
                  <c:v>0.88281200000000004</c:v>
                </c:pt>
                <c:pt idx="2">
                  <c:v>0.796875</c:v>
                </c:pt>
                <c:pt idx="3">
                  <c:v>0.66210899999999995</c:v>
                </c:pt>
                <c:pt idx="4">
                  <c:v>0.478516</c:v>
                </c:pt>
                <c:pt idx="5">
                  <c:v>0.19921900000000001</c:v>
                </c:pt>
                <c:pt idx="6">
                  <c:v>9.24479E-2</c:v>
                </c:pt>
                <c:pt idx="7">
                  <c:v>3.3528599999999999E-2</c:v>
                </c:pt>
                <c:pt idx="8">
                  <c:v>1.1488999999999999E-2</c:v>
                </c:pt>
                <c:pt idx="9">
                  <c:v>3.1817E-3</c:v>
                </c:pt>
                <c:pt idx="10">
                  <c:v>1.1034599999999999E-3</c:v>
                </c:pt>
                <c:pt idx="11">
                  <c:v>1.6275999999999999E-4</c:v>
                </c:pt>
                <c:pt idx="12">
                  <c:v>4.2654000000000002E-5</c:v>
                </c:pt>
                <c:pt idx="13">
                  <c:v>1.5687799999999999E-5</c:v>
                </c:pt>
                <c:pt idx="14">
                  <c:v>7.6999000000000006E-6</c:v>
                </c:pt>
                <c:pt idx="15">
                  <c:v>5.9999199999999996E-6</c:v>
                </c:pt>
                <c:pt idx="16">
                  <c:v>2.69997E-6</c:v>
                </c:pt>
                <c:pt idx="17">
                  <c:v>1.6999799999999999E-6</c:v>
                </c:pt>
                <c:pt idx="18">
                  <c:v>2.0999699999999998E-6</c:v>
                </c:pt>
                <c:pt idx="19">
                  <c:v>7.9999000000000001E-7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CD58-49AF-A1C9-3EC59112679A}"/>
            </c:ext>
          </c:extLst>
        </c:ser>
        <c:ser>
          <c:idx val="20"/>
          <c:order val="20"/>
          <c:tx>
            <c:v>mcs#20</c:v>
          </c:tx>
          <c:spPr>
            <a:ln w="19050" cap="rnd">
              <a:solidFill>
                <a:schemeClr val="accent3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80000"/>
                </a:schemeClr>
              </a:solidFill>
              <a:ln w="9525">
                <a:solidFill>
                  <a:schemeClr val="accent3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eMBB_PRB8_Rank2!$CC$315:$CC$330</c:f>
              <c:numCache>
                <c:formatCode>_ * #,##0.0_ ;_ * \-#,##0.0_ ;_ * "-"??_ ;_ @_ </c:formatCode>
                <c:ptCount val="16"/>
                <c:pt idx="0">
                  <c:v>17.899999999999999</c:v>
                </c:pt>
                <c:pt idx="1">
                  <c:v>18</c:v>
                </c:pt>
                <c:pt idx="2">
                  <c:v>18.100000000000001</c:v>
                </c:pt>
                <c:pt idx="3">
                  <c:v>18.2</c:v>
                </c:pt>
                <c:pt idx="4">
                  <c:v>18.3</c:v>
                </c:pt>
                <c:pt idx="5">
                  <c:v>18.399999999999999</c:v>
                </c:pt>
                <c:pt idx="6">
                  <c:v>18.5</c:v>
                </c:pt>
                <c:pt idx="7">
                  <c:v>18.600000000000001</c:v>
                </c:pt>
                <c:pt idx="8">
                  <c:v>18.7</c:v>
                </c:pt>
                <c:pt idx="9">
                  <c:v>18.8</c:v>
                </c:pt>
                <c:pt idx="10">
                  <c:v>18.899999999999999</c:v>
                </c:pt>
                <c:pt idx="11">
                  <c:v>19</c:v>
                </c:pt>
                <c:pt idx="12">
                  <c:v>19.100000000000001</c:v>
                </c:pt>
                <c:pt idx="13">
                  <c:v>19.2</c:v>
                </c:pt>
                <c:pt idx="14">
                  <c:v>19.3</c:v>
                </c:pt>
                <c:pt idx="15">
                  <c:v>19.399999999999999</c:v>
                </c:pt>
              </c:numCache>
            </c:numRef>
          </c:xVal>
          <c:yVal>
            <c:numRef>
              <c:f>eMBB_PRB8_Rank2!$CD$315:$CD$330</c:f>
              <c:numCache>
                <c:formatCode>0.E+00</c:formatCode>
                <c:ptCount val="16"/>
                <c:pt idx="0">
                  <c:v>0.98242200000000002</c:v>
                </c:pt>
                <c:pt idx="1">
                  <c:v>0.89453099999999997</c:v>
                </c:pt>
                <c:pt idx="2">
                  <c:v>0.81835899999999995</c:v>
                </c:pt>
                <c:pt idx="3">
                  <c:v>0.58007799999999998</c:v>
                </c:pt>
                <c:pt idx="4">
                  <c:v>0.37304700000000002</c:v>
                </c:pt>
                <c:pt idx="5">
                  <c:v>0.20507800000000001</c:v>
                </c:pt>
                <c:pt idx="6">
                  <c:v>0.107422</c:v>
                </c:pt>
                <c:pt idx="7">
                  <c:v>3.8411500000000001E-2</c:v>
                </c:pt>
                <c:pt idx="8">
                  <c:v>1.1488999999999999E-2</c:v>
                </c:pt>
                <c:pt idx="9">
                  <c:v>3.6892399999999999E-3</c:v>
                </c:pt>
                <c:pt idx="10">
                  <c:v>8.0516599999999995E-4</c:v>
                </c:pt>
                <c:pt idx="11">
                  <c:v>1.83392E-4</c:v>
                </c:pt>
                <c:pt idx="12">
                  <c:v>3.49334E-5</c:v>
                </c:pt>
                <c:pt idx="13">
                  <c:v>6.2999999999999998E-6</c:v>
                </c:pt>
                <c:pt idx="14">
                  <c:v>9.9999999999999995E-7</c:v>
                </c:pt>
                <c:pt idx="15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CD58-49AF-A1C9-3EC59112679A}"/>
            </c:ext>
          </c:extLst>
        </c:ser>
        <c:ser>
          <c:idx val="21"/>
          <c:order val="21"/>
          <c:tx>
            <c:v>mcs#21</c:v>
          </c:tx>
          <c:spPr>
            <a:ln w="19050" cap="rnd">
              <a:solidFill>
                <a:schemeClr val="accent4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80000"/>
                </a:schemeClr>
              </a:solidFill>
              <a:ln w="9525">
                <a:solidFill>
                  <a:schemeClr val="accent4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eMBB_PRB8_Rank2!$CG$322:$CG$337</c:f>
              <c:numCache>
                <c:formatCode>_ * #,##0.0_ ;_ * \-#,##0.0_ ;_ * "-"??_ ;_ @_ </c:formatCode>
                <c:ptCount val="16"/>
                <c:pt idx="0">
                  <c:v>18.600000000000001</c:v>
                </c:pt>
                <c:pt idx="1">
                  <c:v>18.7</c:v>
                </c:pt>
                <c:pt idx="2">
                  <c:v>18.8</c:v>
                </c:pt>
                <c:pt idx="3">
                  <c:v>18.899999999999999</c:v>
                </c:pt>
                <c:pt idx="4">
                  <c:v>19</c:v>
                </c:pt>
                <c:pt idx="5">
                  <c:v>19.100000000000001</c:v>
                </c:pt>
                <c:pt idx="6">
                  <c:v>19.2</c:v>
                </c:pt>
                <c:pt idx="7">
                  <c:v>19.3</c:v>
                </c:pt>
                <c:pt idx="8">
                  <c:v>19.399999999999999</c:v>
                </c:pt>
                <c:pt idx="9">
                  <c:v>19.5</c:v>
                </c:pt>
                <c:pt idx="10">
                  <c:v>19.600000000000001</c:v>
                </c:pt>
                <c:pt idx="11">
                  <c:v>19.7</c:v>
                </c:pt>
                <c:pt idx="12">
                  <c:v>19.8</c:v>
                </c:pt>
                <c:pt idx="13">
                  <c:v>19.899999999999999</c:v>
                </c:pt>
                <c:pt idx="14">
                  <c:v>20</c:v>
                </c:pt>
                <c:pt idx="15">
                  <c:v>20.100000000000001</c:v>
                </c:pt>
              </c:numCache>
            </c:numRef>
          </c:xVal>
          <c:yVal>
            <c:numRef>
              <c:f>eMBB_PRB8_Rank2!$CH$322:$CH$337</c:f>
              <c:numCache>
                <c:formatCode>0.E+00</c:formatCode>
                <c:ptCount val="16"/>
                <c:pt idx="0">
                  <c:v>0.98632799999999998</c:v>
                </c:pt>
                <c:pt idx="1">
                  <c:v>0.90234400000000003</c:v>
                </c:pt>
                <c:pt idx="2">
                  <c:v>0.80078099999999997</c:v>
                </c:pt>
                <c:pt idx="3">
                  <c:v>0.54296900000000003</c:v>
                </c:pt>
                <c:pt idx="4">
                  <c:v>0.36132799999999998</c:v>
                </c:pt>
                <c:pt idx="5">
                  <c:v>0.17285200000000001</c:v>
                </c:pt>
                <c:pt idx="6">
                  <c:v>8.6588499999999999E-2</c:v>
                </c:pt>
                <c:pt idx="7">
                  <c:v>3.8411500000000001E-2</c:v>
                </c:pt>
                <c:pt idx="8">
                  <c:v>8.2194E-3</c:v>
                </c:pt>
                <c:pt idx="9">
                  <c:v>2.5956E-3</c:v>
                </c:pt>
                <c:pt idx="10">
                  <c:v>5.6124300000000001E-4</c:v>
                </c:pt>
                <c:pt idx="11">
                  <c:v>1.3322799999999999E-4</c:v>
                </c:pt>
                <c:pt idx="12">
                  <c:v>2.5743000000000001E-5</c:v>
                </c:pt>
                <c:pt idx="13">
                  <c:v>6.0000000000000002E-6</c:v>
                </c:pt>
                <c:pt idx="14">
                  <c:v>9.9999999999999995E-7</c:v>
                </c:pt>
                <c:pt idx="15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CD58-49AF-A1C9-3EC59112679A}"/>
            </c:ext>
          </c:extLst>
        </c:ser>
        <c:ser>
          <c:idx val="22"/>
          <c:order val="22"/>
          <c:tx>
            <c:v>mcs#22</c:v>
          </c:tx>
          <c:spPr>
            <a:ln w="19050" cap="rnd">
              <a:solidFill>
                <a:schemeClr val="accent5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5">
                  <a:lumMod val="80000"/>
                </a:schemeClr>
              </a:solidFill>
              <a:ln w="9525">
                <a:solidFill>
                  <a:schemeClr val="accent5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eMBB_PRB8_Rank2!$CK$329:$CK$345</c:f>
              <c:numCache>
                <c:formatCode>_ * #,##0.0_ ;_ * \-#,##0.0_ ;_ * "-"??_ ;_ @_ </c:formatCode>
                <c:ptCount val="17"/>
                <c:pt idx="0">
                  <c:v>19.3</c:v>
                </c:pt>
                <c:pt idx="1">
                  <c:v>19.399999999999999</c:v>
                </c:pt>
                <c:pt idx="2">
                  <c:v>19.5</c:v>
                </c:pt>
                <c:pt idx="3">
                  <c:v>19.600000000000001</c:v>
                </c:pt>
                <c:pt idx="4">
                  <c:v>19.7</c:v>
                </c:pt>
                <c:pt idx="5">
                  <c:v>19.8</c:v>
                </c:pt>
                <c:pt idx="6">
                  <c:v>19.899999999999999</c:v>
                </c:pt>
                <c:pt idx="7">
                  <c:v>20</c:v>
                </c:pt>
                <c:pt idx="8">
                  <c:v>20.100000000000001</c:v>
                </c:pt>
                <c:pt idx="9">
                  <c:v>20.2</c:v>
                </c:pt>
                <c:pt idx="10">
                  <c:v>20.3</c:v>
                </c:pt>
                <c:pt idx="11">
                  <c:v>20.399999999999999</c:v>
                </c:pt>
                <c:pt idx="12">
                  <c:v>20.5</c:v>
                </c:pt>
                <c:pt idx="13">
                  <c:v>20.6</c:v>
                </c:pt>
                <c:pt idx="14">
                  <c:v>20.7</c:v>
                </c:pt>
                <c:pt idx="15">
                  <c:v>20.8</c:v>
                </c:pt>
                <c:pt idx="16">
                  <c:v>20.9</c:v>
                </c:pt>
              </c:numCache>
            </c:numRef>
          </c:xVal>
          <c:yVal>
            <c:numRef>
              <c:f>eMBB_PRB8_Rank2!$CL$329:$CL$345</c:f>
              <c:numCache>
                <c:formatCode>0.E+00</c:formatCode>
                <c:ptCount val="17"/>
                <c:pt idx="0">
                  <c:v>0.97851600000000005</c:v>
                </c:pt>
                <c:pt idx="1">
                  <c:v>0.94921900000000003</c:v>
                </c:pt>
                <c:pt idx="2">
                  <c:v>0.859375</c:v>
                </c:pt>
                <c:pt idx="3">
                  <c:v>0.625</c:v>
                </c:pt>
                <c:pt idx="4">
                  <c:v>0.38671899999999998</c:v>
                </c:pt>
                <c:pt idx="5">
                  <c:v>0.229492</c:v>
                </c:pt>
                <c:pt idx="6">
                  <c:v>9.9609400000000001E-2</c:v>
                </c:pt>
                <c:pt idx="7">
                  <c:v>3.9453099999999998E-2</c:v>
                </c:pt>
                <c:pt idx="8">
                  <c:v>1.1176200000000001E-2</c:v>
                </c:pt>
                <c:pt idx="9">
                  <c:v>2.9888699999999998E-3</c:v>
                </c:pt>
                <c:pt idx="10">
                  <c:v>7.1732999999999996E-4</c:v>
                </c:pt>
                <c:pt idx="11">
                  <c:v>1.6895500000000001E-4</c:v>
                </c:pt>
                <c:pt idx="12">
                  <c:v>3.26064E-5</c:v>
                </c:pt>
                <c:pt idx="13">
                  <c:v>5.9000000000000003E-6</c:v>
                </c:pt>
                <c:pt idx="14">
                  <c:v>1.3E-6</c:v>
                </c:pt>
                <c:pt idx="15">
                  <c:v>7.9999999999999996E-7</c:v>
                </c:pt>
                <c:pt idx="16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CD58-49AF-A1C9-3EC59112679A}"/>
            </c:ext>
          </c:extLst>
        </c:ser>
        <c:ser>
          <c:idx val="23"/>
          <c:order val="23"/>
          <c:tx>
            <c:v>mcs#23</c:v>
          </c:tx>
          <c:spPr>
            <a:ln w="19050" cap="rnd">
              <a:solidFill>
                <a:schemeClr val="accent6">
                  <a:lumMod val="8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6">
                  <a:lumMod val="80000"/>
                </a:schemeClr>
              </a:solidFill>
              <a:ln w="9525">
                <a:solidFill>
                  <a:schemeClr val="accent6">
                    <a:lumMod val="80000"/>
                  </a:schemeClr>
                </a:solidFill>
              </a:ln>
              <a:effectLst/>
            </c:spPr>
          </c:marker>
          <c:xVal>
            <c:numRef>
              <c:f>eMBB_PRB8_Rank2!$CO$340:$CO$358</c:f>
              <c:numCache>
                <c:formatCode>_ * #,##0.0_ ;_ * \-#,##0.0_ ;_ * "-"??_ ;_ @_ </c:formatCode>
                <c:ptCount val="19"/>
                <c:pt idx="0">
                  <c:v>20.399999999999999</c:v>
                </c:pt>
                <c:pt idx="1">
                  <c:v>20.5</c:v>
                </c:pt>
                <c:pt idx="2">
                  <c:v>20.6</c:v>
                </c:pt>
                <c:pt idx="3">
                  <c:v>20.7</c:v>
                </c:pt>
                <c:pt idx="4">
                  <c:v>20.8</c:v>
                </c:pt>
                <c:pt idx="5">
                  <c:v>20.9</c:v>
                </c:pt>
                <c:pt idx="6">
                  <c:v>21</c:v>
                </c:pt>
                <c:pt idx="7">
                  <c:v>21.1</c:v>
                </c:pt>
                <c:pt idx="8">
                  <c:v>21.2</c:v>
                </c:pt>
                <c:pt idx="9">
                  <c:v>21.3</c:v>
                </c:pt>
                <c:pt idx="10">
                  <c:v>21.4</c:v>
                </c:pt>
                <c:pt idx="11">
                  <c:v>21.5</c:v>
                </c:pt>
                <c:pt idx="12">
                  <c:v>21.6</c:v>
                </c:pt>
                <c:pt idx="13">
                  <c:v>21.7</c:v>
                </c:pt>
                <c:pt idx="14">
                  <c:v>21.8</c:v>
                </c:pt>
                <c:pt idx="15">
                  <c:v>21.9</c:v>
                </c:pt>
                <c:pt idx="16">
                  <c:v>22</c:v>
                </c:pt>
                <c:pt idx="17">
                  <c:v>22.1</c:v>
                </c:pt>
                <c:pt idx="18">
                  <c:v>22.2</c:v>
                </c:pt>
              </c:numCache>
            </c:numRef>
          </c:xVal>
          <c:yVal>
            <c:numRef>
              <c:f>eMBB_PRB8_Rank2!$CP$340:$CP$358</c:f>
              <c:numCache>
                <c:formatCode>0.E+00</c:formatCode>
                <c:ptCount val="19"/>
                <c:pt idx="0">
                  <c:v>0.99414100000000005</c:v>
                </c:pt>
                <c:pt idx="1">
                  <c:v>0.94531200000000004</c:v>
                </c:pt>
                <c:pt idx="2">
                  <c:v>0.87890599999999997</c:v>
                </c:pt>
                <c:pt idx="3">
                  <c:v>0.71484400000000003</c:v>
                </c:pt>
                <c:pt idx="4">
                  <c:v>0.53906200000000004</c:v>
                </c:pt>
                <c:pt idx="5">
                  <c:v>0.30468800000000001</c:v>
                </c:pt>
                <c:pt idx="6">
                  <c:v>0.13671900000000001</c:v>
                </c:pt>
                <c:pt idx="7">
                  <c:v>7.8125E-2</c:v>
                </c:pt>
                <c:pt idx="8">
                  <c:v>2.1874999999999999E-2</c:v>
                </c:pt>
                <c:pt idx="9">
                  <c:v>7.5231500000000001E-3</c:v>
                </c:pt>
                <c:pt idx="10">
                  <c:v>2.16314E-3</c:v>
                </c:pt>
                <c:pt idx="11">
                  <c:v>4.5316099999999999E-4</c:v>
                </c:pt>
                <c:pt idx="12">
                  <c:v>1.0422200000000001E-4</c:v>
                </c:pt>
                <c:pt idx="13">
                  <c:v>2.0537600000000001E-5</c:v>
                </c:pt>
                <c:pt idx="14">
                  <c:v>3.0000000000000001E-6</c:v>
                </c:pt>
                <c:pt idx="15">
                  <c:v>1.3E-6</c:v>
                </c:pt>
                <c:pt idx="16">
                  <c:v>1.1000000000000001E-6</c:v>
                </c:pt>
                <c:pt idx="17">
                  <c:v>8.9999999999999996E-7</c:v>
                </c:pt>
                <c:pt idx="18">
                  <c:v>3.9999999999999998E-7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CD58-49AF-A1C9-3EC59112679A}"/>
            </c:ext>
          </c:extLst>
        </c:ser>
        <c:ser>
          <c:idx val="24"/>
          <c:order val="24"/>
          <c:tx>
            <c:v>mcs#24</c:v>
          </c:tx>
          <c:spPr>
            <a:ln w="19050" cap="rnd">
              <a:solidFill>
                <a:schemeClr val="accent1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1">
                  <a:lumMod val="60000"/>
                  <a:lumOff val="40000"/>
                </a:schemeClr>
              </a:solidFill>
              <a:ln w="9525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eMBB_PRB8_Rank2!$CS$348:$CS$363</c:f>
              <c:numCache>
                <c:formatCode>_ * #,##0.0_ ;_ * \-#,##0.0_ ;_ * "-"??_ ;_ @_ </c:formatCode>
                <c:ptCount val="16"/>
                <c:pt idx="0">
                  <c:v>21.2</c:v>
                </c:pt>
                <c:pt idx="1">
                  <c:v>21.3</c:v>
                </c:pt>
                <c:pt idx="2">
                  <c:v>21.4</c:v>
                </c:pt>
                <c:pt idx="3">
                  <c:v>21.5</c:v>
                </c:pt>
                <c:pt idx="4">
                  <c:v>21.6</c:v>
                </c:pt>
                <c:pt idx="5">
                  <c:v>21.7</c:v>
                </c:pt>
                <c:pt idx="6">
                  <c:v>21.8</c:v>
                </c:pt>
                <c:pt idx="7">
                  <c:v>21.9</c:v>
                </c:pt>
                <c:pt idx="8">
                  <c:v>22</c:v>
                </c:pt>
                <c:pt idx="9">
                  <c:v>22.1</c:v>
                </c:pt>
                <c:pt idx="10">
                  <c:v>22.2</c:v>
                </c:pt>
                <c:pt idx="11">
                  <c:v>22.3</c:v>
                </c:pt>
                <c:pt idx="12">
                  <c:v>22.4</c:v>
                </c:pt>
                <c:pt idx="13">
                  <c:v>22.5</c:v>
                </c:pt>
                <c:pt idx="14">
                  <c:v>22.6</c:v>
                </c:pt>
                <c:pt idx="15">
                  <c:v>22.7</c:v>
                </c:pt>
              </c:numCache>
            </c:numRef>
          </c:xVal>
          <c:yVal>
            <c:numRef>
              <c:f>eMBB_PRB8_Rank2!$CT$348:$CT$363</c:f>
              <c:numCache>
                <c:formatCode>0.E+00</c:formatCode>
                <c:ptCount val="16"/>
                <c:pt idx="0">
                  <c:v>0.99414100000000005</c:v>
                </c:pt>
                <c:pt idx="1">
                  <c:v>0.93945299999999998</c:v>
                </c:pt>
                <c:pt idx="2">
                  <c:v>0.78710899999999995</c:v>
                </c:pt>
                <c:pt idx="3">
                  <c:v>0.67773399999999995</c:v>
                </c:pt>
                <c:pt idx="4">
                  <c:v>0.41015600000000002</c:v>
                </c:pt>
                <c:pt idx="5">
                  <c:v>0.25390600000000002</c:v>
                </c:pt>
                <c:pt idx="6">
                  <c:v>0.12597700000000001</c:v>
                </c:pt>
                <c:pt idx="7">
                  <c:v>5.5175799999999997E-2</c:v>
                </c:pt>
                <c:pt idx="8">
                  <c:v>1.69271E-2</c:v>
                </c:pt>
                <c:pt idx="9">
                  <c:v>3.8296599999999999E-3</c:v>
                </c:pt>
                <c:pt idx="10">
                  <c:v>1.21312E-3</c:v>
                </c:pt>
                <c:pt idx="11">
                  <c:v>3.0469999999999998E-4</c:v>
                </c:pt>
                <c:pt idx="12">
                  <c:v>5.6416099999999997E-5</c:v>
                </c:pt>
                <c:pt idx="13">
                  <c:v>1.0477E-5</c:v>
                </c:pt>
                <c:pt idx="14">
                  <c:v>9.9999999999999995E-7</c:v>
                </c:pt>
                <c:pt idx="15">
                  <c:v>4.9999999999999998E-7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CD58-49AF-A1C9-3EC59112679A}"/>
            </c:ext>
          </c:extLst>
        </c:ser>
        <c:ser>
          <c:idx val="25"/>
          <c:order val="25"/>
          <c:tx>
            <c:v>mcs#25</c:v>
          </c:tx>
          <c:spPr>
            <a:ln w="19050" cap="rnd">
              <a:solidFill>
                <a:schemeClr val="accent2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2">
                  <a:lumMod val="60000"/>
                  <a:lumOff val="40000"/>
                </a:schemeClr>
              </a:solidFill>
              <a:ln w="9525">
                <a:solidFill>
                  <a:schemeClr val="accent2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eMBB_PRB8_Rank2!$CW$361:$CW$377</c:f>
              <c:numCache>
                <c:formatCode>_ * #,##0.0_ ;_ * \-#,##0.0_ ;_ * "-"??_ ;_ @_ </c:formatCode>
                <c:ptCount val="17"/>
                <c:pt idx="0">
                  <c:v>22.5</c:v>
                </c:pt>
                <c:pt idx="1">
                  <c:v>22.6</c:v>
                </c:pt>
                <c:pt idx="2">
                  <c:v>22.7</c:v>
                </c:pt>
                <c:pt idx="3">
                  <c:v>22.8</c:v>
                </c:pt>
                <c:pt idx="4">
                  <c:v>22.9</c:v>
                </c:pt>
                <c:pt idx="5">
                  <c:v>23</c:v>
                </c:pt>
                <c:pt idx="6">
                  <c:v>23.1</c:v>
                </c:pt>
                <c:pt idx="7">
                  <c:v>23.2</c:v>
                </c:pt>
                <c:pt idx="8">
                  <c:v>23.3</c:v>
                </c:pt>
                <c:pt idx="9">
                  <c:v>23.4</c:v>
                </c:pt>
                <c:pt idx="10">
                  <c:v>23.5</c:v>
                </c:pt>
                <c:pt idx="11">
                  <c:v>23.6</c:v>
                </c:pt>
                <c:pt idx="12">
                  <c:v>23.7</c:v>
                </c:pt>
                <c:pt idx="13">
                  <c:v>23.8</c:v>
                </c:pt>
                <c:pt idx="14">
                  <c:v>23.9</c:v>
                </c:pt>
                <c:pt idx="15">
                  <c:v>24</c:v>
                </c:pt>
                <c:pt idx="16">
                  <c:v>24.1</c:v>
                </c:pt>
              </c:numCache>
            </c:numRef>
          </c:xVal>
          <c:yVal>
            <c:numRef>
              <c:f>eMBB_PRB8_Rank2!$CX$361:$CX$377</c:f>
              <c:numCache>
                <c:formatCode>0.E+00</c:formatCode>
                <c:ptCount val="17"/>
                <c:pt idx="0">
                  <c:v>0.953125</c:v>
                </c:pt>
                <c:pt idx="1">
                  <c:v>0.89648399999999995</c:v>
                </c:pt>
                <c:pt idx="2">
                  <c:v>0.77343799999999996</c:v>
                </c:pt>
                <c:pt idx="3">
                  <c:v>0.55078099999999997</c:v>
                </c:pt>
                <c:pt idx="4">
                  <c:v>0.34375</c:v>
                </c:pt>
                <c:pt idx="5">
                  <c:v>0.14941399999999999</c:v>
                </c:pt>
                <c:pt idx="6">
                  <c:v>7.0963499999999999E-2</c:v>
                </c:pt>
                <c:pt idx="7">
                  <c:v>2.9017899999999999E-2</c:v>
                </c:pt>
                <c:pt idx="8">
                  <c:v>7.8906299999999992E-3</c:v>
                </c:pt>
                <c:pt idx="9">
                  <c:v>2.9442600000000002E-3</c:v>
                </c:pt>
                <c:pt idx="10">
                  <c:v>6.9506199999999998E-4</c:v>
                </c:pt>
                <c:pt idx="11">
                  <c:v>1.42149E-4</c:v>
                </c:pt>
                <c:pt idx="12">
                  <c:v>2.1087500000000001E-5</c:v>
                </c:pt>
                <c:pt idx="13">
                  <c:v>6.1999999999999999E-6</c:v>
                </c:pt>
                <c:pt idx="14">
                  <c:v>1.7999999999999999E-6</c:v>
                </c:pt>
                <c:pt idx="15">
                  <c:v>8.9999999999999996E-7</c:v>
                </c:pt>
                <c:pt idx="16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CD58-49AF-A1C9-3EC59112679A}"/>
            </c:ext>
          </c:extLst>
        </c:ser>
        <c:ser>
          <c:idx val="26"/>
          <c:order val="26"/>
          <c:tx>
            <c:v>mcs#26</c:v>
          </c:tx>
          <c:spPr>
            <a:ln w="19050" cap="rnd">
              <a:solidFill>
                <a:schemeClr val="accent3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3">
                  <a:lumMod val="60000"/>
                  <a:lumOff val="40000"/>
                </a:schemeClr>
              </a:solidFill>
              <a:ln w="9525">
                <a:solidFill>
                  <a:schemeClr val="accent3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eMBB_PRB8_Rank2!$DA$371:$DA$387</c:f>
              <c:numCache>
                <c:formatCode>_ * #,##0.0_ ;_ * \-#,##0.0_ ;_ * "-"??_ ;_ @_ </c:formatCode>
                <c:ptCount val="17"/>
                <c:pt idx="0">
                  <c:v>23.5</c:v>
                </c:pt>
                <c:pt idx="1">
                  <c:v>23.6</c:v>
                </c:pt>
                <c:pt idx="2">
                  <c:v>23.7</c:v>
                </c:pt>
                <c:pt idx="3">
                  <c:v>23.8</c:v>
                </c:pt>
                <c:pt idx="4">
                  <c:v>23.9</c:v>
                </c:pt>
                <c:pt idx="5">
                  <c:v>24</c:v>
                </c:pt>
                <c:pt idx="6">
                  <c:v>24.1</c:v>
                </c:pt>
                <c:pt idx="7">
                  <c:v>24.2</c:v>
                </c:pt>
                <c:pt idx="8">
                  <c:v>24.3</c:v>
                </c:pt>
                <c:pt idx="9">
                  <c:v>24.4</c:v>
                </c:pt>
                <c:pt idx="10">
                  <c:v>24.5</c:v>
                </c:pt>
                <c:pt idx="11">
                  <c:v>24.6</c:v>
                </c:pt>
                <c:pt idx="12">
                  <c:v>24.7</c:v>
                </c:pt>
                <c:pt idx="13">
                  <c:v>24.8</c:v>
                </c:pt>
                <c:pt idx="14">
                  <c:v>24.9</c:v>
                </c:pt>
                <c:pt idx="15">
                  <c:v>25</c:v>
                </c:pt>
                <c:pt idx="16">
                  <c:v>25.1</c:v>
                </c:pt>
              </c:numCache>
            </c:numRef>
          </c:xVal>
          <c:yVal>
            <c:numRef>
              <c:f>eMBB_PRB8_Rank2!$DB$371:$DB$387</c:f>
              <c:numCache>
                <c:formatCode>0.E+00</c:formatCode>
                <c:ptCount val="17"/>
                <c:pt idx="0">
                  <c:v>0.95117200000000002</c:v>
                </c:pt>
                <c:pt idx="1">
                  <c:v>0.921875</c:v>
                </c:pt>
                <c:pt idx="2">
                  <c:v>0.79882799999999998</c:v>
                </c:pt>
                <c:pt idx="3">
                  <c:v>0.59570299999999998</c:v>
                </c:pt>
                <c:pt idx="4">
                  <c:v>0.333984</c:v>
                </c:pt>
                <c:pt idx="5">
                  <c:v>0.19921900000000001</c:v>
                </c:pt>
                <c:pt idx="6">
                  <c:v>0.13769500000000001</c:v>
                </c:pt>
                <c:pt idx="7">
                  <c:v>5.3124999999999999E-2</c:v>
                </c:pt>
                <c:pt idx="8">
                  <c:v>1.77409E-2</c:v>
                </c:pt>
                <c:pt idx="9">
                  <c:v>5.2426E-3</c:v>
                </c:pt>
                <c:pt idx="10">
                  <c:v>1.4909400000000001E-3</c:v>
                </c:pt>
                <c:pt idx="11">
                  <c:v>4.4731399999999998E-4</c:v>
                </c:pt>
                <c:pt idx="12">
                  <c:v>6.5563100000000003E-5</c:v>
                </c:pt>
                <c:pt idx="13">
                  <c:v>1.1489E-5</c:v>
                </c:pt>
                <c:pt idx="14">
                  <c:v>2.2000000000000001E-6</c:v>
                </c:pt>
                <c:pt idx="15">
                  <c:v>1.1999999999999999E-6</c:v>
                </c:pt>
                <c:pt idx="16">
                  <c:v>1.9999999999999999E-7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CD58-49AF-A1C9-3EC59112679A}"/>
            </c:ext>
          </c:extLst>
        </c:ser>
        <c:ser>
          <c:idx val="27"/>
          <c:order val="27"/>
          <c:tx>
            <c:v>mcs#27</c:v>
          </c:tx>
          <c:spPr>
            <a:ln w="19050" cap="rnd">
              <a:solidFill>
                <a:schemeClr val="accent4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chemeClr val="accent4">
                  <a:lumMod val="60000"/>
                  <a:lumOff val="40000"/>
                </a:schemeClr>
              </a:solidFill>
              <a:ln w="9525">
                <a:solidFill>
                  <a:schemeClr val="accent4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eMBB_PRB8_Rank2!$DE$376:$DE$393</c:f>
              <c:numCache>
                <c:formatCode>_ * #,##0.0_ ;_ * \-#,##0.0_ ;_ * "-"??_ ;_ @_ </c:formatCode>
                <c:ptCount val="18"/>
                <c:pt idx="0">
                  <c:v>24</c:v>
                </c:pt>
                <c:pt idx="1">
                  <c:v>24.1</c:v>
                </c:pt>
                <c:pt idx="2">
                  <c:v>24.2</c:v>
                </c:pt>
                <c:pt idx="3">
                  <c:v>24.3</c:v>
                </c:pt>
                <c:pt idx="4">
                  <c:v>24.4</c:v>
                </c:pt>
                <c:pt idx="5">
                  <c:v>24.5</c:v>
                </c:pt>
                <c:pt idx="6">
                  <c:v>24.6</c:v>
                </c:pt>
                <c:pt idx="7">
                  <c:v>24.7</c:v>
                </c:pt>
                <c:pt idx="8">
                  <c:v>24.8</c:v>
                </c:pt>
                <c:pt idx="9">
                  <c:v>24.9</c:v>
                </c:pt>
                <c:pt idx="10">
                  <c:v>25</c:v>
                </c:pt>
                <c:pt idx="11">
                  <c:v>25.1</c:v>
                </c:pt>
                <c:pt idx="12">
                  <c:v>25.2</c:v>
                </c:pt>
                <c:pt idx="13">
                  <c:v>25.3</c:v>
                </c:pt>
                <c:pt idx="14">
                  <c:v>25.4</c:v>
                </c:pt>
                <c:pt idx="15">
                  <c:v>25.5</c:v>
                </c:pt>
                <c:pt idx="16">
                  <c:v>25.6</c:v>
                </c:pt>
                <c:pt idx="17">
                  <c:v>25.7</c:v>
                </c:pt>
              </c:numCache>
            </c:numRef>
          </c:xVal>
          <c:yVal>
            <c:numRef>
              <c:f>eMBB_PRB8_Rank2!$DF$376:$DF$393</c:f>
              <c:numCache>
                <c:formatCode>0.E+00</c:formatCode>
                <c:ptCount val="18"/>
                <c:pt idx="0">
                  <c:v>0.98632799999999998</c:v>
                </c:pt>
                <c:pt idx="1">
                  <c:v>0.92382799999999998</c:v>
                </c:pt>
                <c:pt idx="2">
                  <c:v>0.86523399999999995</c:v>
                </c:pt>
                <c:pt idx="3">
                  <c:v>0.74023399999999995</c:v>
                </c:pt>
                <c:pt idx="4">
                  <c:v>0.50585899999999995</c:v>
                </c:pt>
                <c:pt idx="5">
                  <c:v>0.26953100000000002</c:v>
                </c:pt>
                <c:pt idx="6">
                  <c:v>0.1875</c:v>
                </c:pt>
                <c:pt idx="7">
                  <c:v>9.8958299999999999E-2</c:v>
                </c:pt>
                <c:pt idx="8">
                  <c:v>3.77604E-2</c:v>
                </c:pt>
                <c:pt idx="9">
                  <c:v>1.4648400000000001E-2</c:v>
                </c:pt>
                <c:pt idx="10">
                  <c:v>4.9293200000000001E-3</c:v>
                </c:pt>
                <c:pt idx="11">
                  <c:v>1.13554E-3</c:v>
                </c:pt>
                <c:pt idx="12">
                  <c:v>2.4031200000000001E-4</c:v>
                </c:pt>
                <c:pt idx="13">
                  <c:v>7.7566500000000004E-5</c:v>
                </c:pt>
                <c:pt idx="14">
                  <c:v>1.5886799999999998E-5</c:v>
                </c:pt>
                <c:pt idx="15">
                  <c:v>3.1999999999999999E-6</c:v>
                </c:pt>
                <c:pt idx="16">
                  <c:v>1.5999999999999999E-6</c:v>
                </c:pt>
                <c:pt idx="17">
                  <c:v>2.9999999999999999E-7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B-CD58-49AF-A1C9-3EC5911267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4993920"/>
        <c:axId val="1534994400"/>
      </c:scatterChart>
      <c:valAx>
        <c:axId val="15349939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SNR(dB)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_ * #,##0.0_ ;_ * \-#,##0.0_ ;_ * &quot;-&quot;??_ ;_ @_ 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34994400"/>
        <c:crosses val="autoZero"/>
        <c:crossBetween val="midCat"/>
      </c:valAx>
      <c:valAx>
        <c:axId val="1534994400"/>
        <c:scaling>
          <c:logBase val="10"/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BLER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0.E+00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349939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Sheet1!$A$1:$A$39</c:f>
              <c:numCache>
                <c:formatCode>General</c:formatCode>
                <c:ptCount val="3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  <c:pt idx="30">
                  <c:v>310</c:v>
                </c:pt>
                <c:pt idx="31">
                  <c:v>320</c:v>
                </c:pt>
                <c:pt idx="32">
                  <c:v>330</c:v>
                </c:pt>
                <c:pt idx="33">
                  <c:v>340</c:v>
                </c:pt>
                <c:pt idx="34">
                  <c:v>350</c:v>
                </c:pt>
                <c:pt idx="35">
                  <c:v>360</c:v>
                </c:pt>
                <c:pt idx="36">
                  <c:v>370</c:v>
                </c:pt>
                <c:pt idx="37">
                  <c:v>380</c:v>
                </c:pt>
                <c:pt idx="38">
                  <c:v>390</c:v>
                </c:pt>
              </c:numCache>
            </c:numRef>
          </c:cat>
          <c:val>
            <c:numRef>
              <c:f>Sheet1!$B$1:$B$39</c:f>
              <c:numCache>
                <c:formatCode>General</c:formatCode>
                <c:ptCount val="39"/>
                <c:pt idx="0">
                  <c:v>1.3643410852713178</c:v>
                </c:pt>
                <c:pt idx="1">
                  <c:v>2.7286821705426356</c:v>
                </c:pt>
                <c:pt idx="2">
                  <c:v>4.0930232558139537</c:v>
                </c:pt>
                <c:pt idx="3">
                  <c:v>5.4573643410852712</c:v>
                </c:pt>
                <c:pt idx="4">
                  <c:v>6.8217054263565888</c:v>
                </c:pt>
                <c:pt idx="5">
                  <c:v>8.1860465116279073</c:v>
                </c:pt>
                <c:pt idx="6">
                  <c:v>9.550387596899224</c:v>
                </c:pt>
                <c:pt idx="7">
                  <c:v>10.914728682170542</c:v>
                </c:pt>
                <c:pt idx="8">
                  <c:v>12.279069767441861</c:v>
                </c:pt>
                <c:pt idx="9">
                  <c:v>13.643410852713178</c:v>
                </c:pt>
                <c:pt idx="10">
                  <c:v>15.007751937984496</c:v>
                </c:pt>
                <c:pt idx="11">
                  <c:v>16.372093023255815</c:v>
                </c:pt>
                <c:pt idx="12">
                  <c:v>17.736434108527131</c:v>
                </c:pt>
                <c:pt idx="13">
                  <c:v>19.100775193798448</c:v>
                </c:pt>
                <c:pt idx="14">
                  <c:v>20.465116279069768</c:v>
                </c:pt>
                <c:pt idx="15">
                  <c:v>21.829457364341085</c:v>
                </c:pt>
                <c:pt idx="16">
                  <c:v>23.193798449612402</c:v>
                </c:pt>
                <c:pt idx="17">
                  <c:v>24.558139534883722</c:v>
                </c:pt>
                <c:pt idx="18">
                  <c:v>25.922480620155039</c:v>
                </c:pt>
                <c:pt idx="19">
                  <c:v>27.286821705426355</c:v>
                </c:pt>
                <c:pt idx="20">
                  <c:v>28.651162790697676</c:v>
                </c:pt>
                <c:pt idx="21">
                  <c:v>30.015503875968992</c:v>
                </c:pt>
                <c:pt idx="22">
                  <c:v>31.379844961240309</c:v>
                </c:pt>
                <c:pt idx="23">
                  <c:v>32.744186046511629</c:v>
                </c:pt>
                <c:pt idx="24">
                  <c:v>34.108527131782942</c:v>
                </c:pt>
                <c:pt idx="25">
                  <c:v>35.472868217054263</c:v>
                </c:pt>
                <c:pt idx="26">
                  <c:v>36.837209302325583</c:v>
                </c:pt>
                <c:pt idx="27">
                  <c:v>38.201550387596896</c:v>
                </c:pt>
                <c:pt idx="28">
                  <c:v>39.565891472868216</c:v>
                </c:pt>
                <c:pt idx="29">
                  <c:v>40.930232558139537</c:v>
                </c:pt>
                <c:pt idx="30">
                  <c:v>42.29457364341085</c:v>
                </c:pt>
                <c:pt idx="31">
                  <c:v>43.65891472868217</c:v>
                </c:pt>
                <c:pt idx="32">
                  <c:v>45.02325581395349</c:v>
                </c:pt>
                <c:pt idx="33">
                  <c:v>46.387596899224803</c:v>
                </c:pt>
                <c:pt idx="34">
                  <c:v>47.751937984496124</c:v>
                </c:pt>
                <c:pt idx="35">
                  <c:v>49.116279069767444</c:v>
                </c:pt>
                <c:pt idx="36">
                  <c:v>50.480620155038757</c:v>
                </c:pt>
                <c:pt idx="37">
                  <c:v>51.844961240310077</c:v>
                </c:pt>
                <c:pt idx="38">
                  <c:v>53.209302325581397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06F-402B-8DA5-E32215981B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8032783"/>
        <c:axId val="18028463"/>
      </c:lineChart>
      <c:catAx>
        <c:axId val="18032783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Lifting size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 alt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8028463"/>
        <c:crosses val="autoZero"/>
        <c:auto val="1"/>
        <c:lblAlgn val="ctr"/>
        <c:lblOffset val="100"/>
        <c:noMultiLvlLbl val="0"/>
      </c:catAx>
      <c:valAx>
        <c:axId val="180284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Decoding throughput(Gbps)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8032783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AEFCE-8966-498D-BCEA-C14FB623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10</Pages>
  <Words>2099</Words>
  <Characters>11969</Characters>
  <DocSecurity>0</DocSecurity>
  <Lines>99</Lines>
  <Paragraphs>28</Paragraphs>
  <ScaleCrop>false</ScaleCrop>
  <Company/>
  <LinksUpToDate>false</LinksUpToDate>
  <CharactersWithSpaces>14040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2025-08-05T14:23:00Z</dcterms:created>
  <dcterms:modified xsi:type="dcterms:W3CDTF">2025-08-15T07:07:00Z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2025-08-05T14:27:34Z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c4faeda4-c0fb-44ae-bd80-76c5a4056fc4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</Properties>
</file>